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AFD" w:rsidRPr="009C4AFD" w:rsidRDefault="009C4AFD" w:rsidP="009C4AFD">
      <w:pPr>
        <w:widowControl/>
        <w:tabs>
          <w:tab w:val="left" w:pos="3043"/>
        </w:tabs>
        <w:adjustRightInd w:val="0"/>
        <w:snapToGrid w:val="0"/>
        <w:spacing w:beforeLines="200" w:before="624" w:line="600" w:lineRule="exact"/>
        <w:jc w:val="center"/>
        <w:rPr>
          <w:rFonts w:ascii="宋体" w:eastAsia="宋体" w:hAnsi="宋体" w:cs="方正公文小标宋"/>
          <w:b/>
          <w:snapToGrid w:val="0"/>
          <w:color w:val="FF0000"/>
          <w:spacing w:val="-17"/>
          <w:w w:val="98"/>
          <w:kern w:val="0"/>
          <w:sz w:val="96"/>
          <w:szCs w:val="96"/>
        </w:rPr>
      </w:pPr>
      <w:r w:rsidRPr="009C4AFD">
        <w:rPr>
          <w:rFonts w:ascii="宋体" w:eastAsia="宋体" w:hAnsi="宋体" w:cs="方正公文小标宋" w:hint="eastAsia"/>
          <w:b/>
          <w:snapToGrid w:val="0"/>
          <w:kern w:val="0"/>
          <w:sz w:val="96"/>
          <w:szCs w:val="9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C4AFD">
        <w:rPr>
          <w:rFonts w:ascii="宋体" w:eastAsia="宋体" w:hAnsi="宋体" w:cs="方正公文小标宋" w:hint="eastAsia"/>
          <w:b/>
          <w:snapToGrid w:val="0"/>
          <w:kern w:val="0"/>
          <w:sz w:val="96"/>
          <w:szCs w:val="96"/>
        </w:rPr>
        <w:instrText>ADDIN CNKISM.UserStyle</w:instrText>
      </w:r>
      <w:r w:rsidRPr="009C4AFD">
        <w:rPr>
          <w:rFonts w:ascii="宋体" w:eastAsia="宋体" w:hAnsi="宋体" w:cs="方正公文小标宋" w:hint="eastAsia"/>
          <w:b/>
          <w:snapToGrid w:val="0"/>
          <w:kern w:val="0"/>
          <w:sz w:val="96"/>
          <w:szCs w:val="96"/>
        </w:rPr>
      </w:r>
      <w:r w:rsidRPr="009C4AFD">
        <w:rPr>
          <w:rFonts w:ascii="宋体" w:eastAsia="宋体" w:hAnsi="宋体" w:cs="方正公文小标宋" w:hint="eastAsia"/>
          <w:b/>
          <w:snapToGrid w:val="0"/>
          <w:kern w:val="0"/>
          <w:sz w:val="96"/>
          <w:szCs w:val="96"/>
        </w:rPr>
        <w:fldChar w:fldCharType="end"/>
      </w:r>
      <w:r w:rsidRPr="009C4AFD">
        <w:rPr>
          <w:rFonts w:ascii="宋体" w:eastAsia="宋体" w:hAnsi="宋体" w:cs="方正公文小标宋" w:hint="eastAsia"/>
          <w:b/>
          <w:snapToGrid w:val="0"/>
          <w:kern w:val="0"/>
          <w:sz w:val="96"/>
          <w:szCs w:val="9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C4AFD">
        <w:rPr>
          <w:rFonts w:ascii="宋体" w:eastAsia="宋体" w:hAnsi="宋体" w:cs="方正公文小标宋" w:hint="eastAsia"/>
          <w:b/>
          <w:snapToGrid w:val="0"/>
          <w:kern w:val="0"/>
          <w:sz w:val="96"/>
          <w:szCs w:val="96"/>
        </w:rPr>
        <w:instrText>ADDIN CNKISM.UserStyle</w:instrText>
      </w:r>
      <w:r w:rsidRPr="009C4AFD">
        <w:rPr>
          <w:rFonts w:ascii="宋体" w:eastAsia="宋体" w:hAnsi="宋体" w:cs="方正公文小标宋" w:hint="eastAsia"/>
          <w:b/>
          <w:snapToGrid w:val="0"/>
          <w:kern w:val="0"/>
          <w:sz w:val="96"/>
          <w:szCs w:val="96"/>
        </w:rPr>
      </w:r>
      <w:r w:rsidRPr="009C4AFD">
        <w:rPr>
          <w:rFonts w:ascii="宋体" w:eastAsia="宋体" w:hAnsi="宋体" w:cs="方正公文小标宋" w:hint="eastAsia"/>
          <w:b/>
          <w:snapToGrid w:val="0"/>
          <w:kern w:val="0"/>
          <w:sz w:val="96"/>
          <w:szCs w:val="96"/>
        </w:rPr>
        <w:fldChar w:fldCharType="end"/>
      </w:r>
      <w:r w:rsidRPr="009C4AFD">
        <w:rPr>
          <w:rFonts w:ascii="宋体" w:eastAsia="宋体" w:hAnsi="宋体" w:cs="方正公文小标宋" w:hint="eastAsia"/>
          <w:b/>
          <w:snapToGrid w:val="0"/>
          <w:color w:val="FF0000"/>
          <w:spacing w:val="-17"/>
          <w:w w:val="98"/>
          <w:kern w:val="0"/>
          <w:sz w:val="96"/>
          <w:szCs w:val="96"/>
        </w:rPr>
        <w:t>党委中心组学习参阅</w:t>
      </w:r>
    </w:p>
    <w:p w:rsidR="00DB10C2" w:rsidRPr="009C4AFD" w:rsidRDefault="00DB10C2" w:rsidP="004E03FE">
      <w:pPr>
        <w:tabs>
          <w:tab w:val="left" w:pos="3043"/>
        </w:tabs>
        <w:spacing w:line="600" w:lineRule="exact"/>
        <w:rPr>
          <w:rFonts w:ascii="Calibri" w:eastAsia="宋体" w:hAnsi="Calibri" w:cs="宋体"/>
          <w:snapToGrid w:val="0"/>
          <w:kern w:val="36"/>
          <w:sz w:val="32"/>
          <w:szCs w:val="32"/>
        </w:rPr>
      </w:pPr>
    </w:p>
    <w:p w:rsidR="009C4AFD" w:rsidRPr="009C4AFD" w:rsidRDefault="009C4AFD" w:rsidP="009C4AFD">
      <w:pPr>
        <w:tabs>
          <w:tab w:val="left" w:pos="3043"/>
        </w:tabs>
        <w:spacing w:line="600" w:lineRule="exact"/>
        <w:jc w:val="center"/>
        <w:rPr>
          <w:rFonts w:ascii="仿宋" w:eastAsia="仿宋" w:hAnsi="仿宋" w:cs="仿宋"/>
          <w:snapToGrid w:val="0"/>
          <w:kern w:val="36"/>
          <w:sz w:val="32"/>
          <w:szCs w:val="32"/>
        </w:rPr>
      </w:pPr>
      <w:r w:rsidRPr="009C4AFD">
        <w:rPr>
          <w:rFonts w:ascii="仿宋" w:eastAsia="仿宋" w:hAnsi="仿宋" w:cs="仿宋" w:hint="eastAsia"/>
          <w:snapToGrid w:val="0"/>
          <w:kern w:val="36"/>
          <w:sz w:val="32"/>
          <w:szCs w:val="32"/>
        </w:rPr>
        <w:t xml:space="preserve">2024年 </w:t>
      </w:r>
      <w:r w:rsidRPr="009C4AFD">
        <w:rPr>
          <w:rFonts w:ascii="仿宋" w:eastAsia="仿宋" w:hAnsi="仿宋" w:cs="仿宋" w:hint="eastAsia"/>
          <w:b/>
          <w:snapToGrid w:val="0"/>
          <w:spacing w:val="-102"/>
          <w:kern w:val="36"/>
          <w:sz w:val="32"/>
          <w:szCs w:val="32"/>
        </w:rPr>
        <w:t xml:space="preserve"> </w:t>
      </w:r>
      <w:r w:rsidRPr="009C4AFD">
        <w:rPr>
          <w:rFonts w:ascii="仿宋" w:eastAsia="仿宋" w:hAnsi="仿宋" w:cs="仿宋" w:hint="eastAsia"/>
          <w:snapToGrid w:val="0"/>
          <w:kern w:val="36"/>
          <w:sz w:val="32"/>
          <w:szCs w:val="32"/>
        </w:rPr>
        <w:t>第</w:t>
      </w:r>
      <w:r>
        <w:rPr>
          <w:rFonts w:ascii="仿宋" w:eastAsia="仿宋" w:hAnsi="仿宋" w:cs="仿宋"/>
          <w:snapToGrid w:val="0"/>
          <w:kern w:val="36"/>
          <w:sz w:val="32"/>
          <w:szCs w:val="32"/>
        </w:rPr>
        <w:t>1</w:t>
      </w:r>
      <w:r w:rsidRPr="009C4AFD">
        <w:rPr>
          <w:rFonts w:ascii="仿宋" w:eastAsia="仿宋" w:hAnsi="仿宋" w:cs="仿宋" w:hint="eastAsia"/>
          <w:snapToGrid w:val="0"/>
          <w:kern w:val="36"/>
          <w:sz w:val="32"/>
          <w:szCs w:val="32"/>
        </w:rPr>
        <w:t>期</w:t>
      </w:r>
    </w:p>
    <w:p w:rsidR="009C4AFD" w:rsidRDefault="009C4AFD"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Pr="009C4AFD" w:rsidRDefault="00DB10C2" w:rsidP="009C4AFD">
      <w:pPr>
        <w:tabs>
          <w:tab w:val="left" w:pos="3043"/>
        </w:tabs>
        <w:spacing w:line="600" w:lineRule="exact"/>
        <w:jc w:val="center"/>
        <w:rPr>
          <w:rFonts w:ascii="Calibri" w:eastAsia="宋体" w:hAnsi="Calibri" w:cs="宋体"/>
          <w:snapToGrid w:val="0"/>
          <w:kern w:val="36"/>
          <w:sz w:val="32"/>
          <w:szCs w:val="32"/>
        </w:rPr>
      </w:pPr>
    </w:p>
    <w:p w:rsidR="00DB10C2" w:rsidRPr="00DB10C2" w:rsidRDefault="00AC4EFA" w:rsidP="009C4AFD">
      <w:pPr>
        <w:autoSpaceDE w:val="0"/>
        <w:autoSpaceDN w:val="0"/>
        <w:spacing w:line="600" w:lineRule="exact"/>
        <w:jc w:val="center"/>
        <w:rPr>
          <w:rFonts w:ascii="仿宋" w:eastAsia="仿宋" w:hAnsi="仿宋" w:cs="仿宋"/>
          <w:snapToGrid w:val="0"/>
          <w:kern w:val="13"/>
          <w:sz w:val="32"/>
          <w:szCs w:val="32"/>
        </w:rPr>
      </w:pPr>
      <w:r w:rsidRPr="00DB10C2">
        <w:rPr>
          <w:rFonts w:ascii="仿宋" w:eastAsia="仿宋" w:hAnsi="仿宋" w:cs="仿宋"/>
          <w:snapToGrid w:val="0"/>
          <w:kern w:val="0"/>
          <w:sz w:val="32"/>
          <w:szCs w:val="32"/>
        </w:rPr>
        <w:t>常州纺织服装职业技术</w:t>
      </w:r>
      <w:r w:rsidR="009C4AFD" w:rsidRPr="009C4AFD">
        <w:rPr>
          <w:rFonts w:ascii="仿宋" w:eastAsia="仿宋" w:hAnsi="仿宋" w:cs="仿宋"/>
          <w:snapToGrid w:val="0"/>
          <w:kern w:val="0"/>
          <w:sz w:val="32"/>
          <w:szCs w:val="32"/>
        </w:rPr>
        <w:t>学院党委宣传部编</w:t>
      </w:r>
      <w:r w:rsidRPr="00DB10C2">
        <w:rPr>
          <w:rFonts w:ascii="仿宋" w:eastAsia="仿宋" w:hAnsi="仿宋" w:cs="仿宋"/>
          <w:snapToGrid w:val="0"/>
          <w:kern w:val="13"/>
          <w:sz w:val="32"/>
          <w:szCs w:val="32"/>
        </w:rPr>
        <w:t xml:space="preserve">  </w:t>
      </w:r>
    </w:p>
    <w:p w:rsidR="009C4AFD" w:rsidRPr="00DB10C2" w:rsidRDefault="009C4AFD" w:rsidP="009C4AFD">
      <w:pPr>
        <w:autoSpaceDE w:val="0"/>
        <w:autoSpaceDN w:val="0"/>
        <w:spacing w:line="600" w:lineRule="exact"/>
        <w:jc w:val="center"/>
        <w:rPr>
          <w:rFonts w:ascii="仿宋" w:eastAsia="仿宋" w:hAnsi="仿宋" w:cs="仿宋"/>
          <w:snapToGrid w:val="0"/>
          <w:kern w:val="13"/>
          <w:sz w:val="32"/>
          <w:szCs w:val="32"/>
        </w:rPr>
      </w:pPr>
      <w:r w:rsidRPr="009C4AFD">
        <w:rPr>
          <w:rFonts w:ascii="仿宋" w:eastAsia="仿宋" w:hAnsi="仿宋" w:cs="仿宋"/>
          <w:snapToGrid w:val="0"/>
          <w:kern w:val="13"/>
          <w:sz w:val="32"/>
          <w:szCs w:val="32"/>
        </w:rPr>
        <w:t>202</w:t>
      </w:r>
      <w:r w:rsidRPr="009C4AFD">
        <w:rPr>
          <w:rFonts w:ascii="仿宋" w:eastAsia="仿宋" w:hAnsi="仿宋" w:cs="仿宋" w:hint="eastAsia"/>
          <w:snapToGrid w:val="0"/>
          <w:kern w:val="13"/>
          <w:sz w:val="32"/>
          <w:szCs w:val="32"/>
        </w:rPr>
        <w:t>4</w:t>
      </w:r>
      <w:r w:rsidRPr="009C4AFD">
        <w:rPr>
          <w:rFonts w:ascii="仿宋" w:eastAsia="仿宋" w:hAnsi="仿宋" w:cs="仿宋"/>
          <w:snapToGrid w:val="0"/>
          <w:kern w:val="13"/>
          <w:sz w:val="32"/>
          <w:szCs w:val="32"/>
        </w:rPr>
        <w:t>年</w:t>
      </w:r>
      <w:r w:rsidR="00DB0D35" w:rsidRPr="00DB10C2">
        <w:rPr>
          <w:rFonts w:ascii="仿宋" w:eastAsia="仿宋" w:hAnsi="仿宋" w:cs="仿宋"/>
          <w:snapToGrid w:val="0"/>
          <w:kern w:val="13"/>
          <w:sz w:val="32"/>
          <w:szCs w:val="32"/>
        </w:rPr>
        <w:t>3</w:t>
      </w:r>
      <w:r w:rsidRPr="009C4AFD">
        <w:rPr>
          <w:rFonts w:ascii="仿宋" w:eastAsia="仿宋" w:hAnsi="仿宋" w:cs="仿宋"/>
          <w:snapToGrid w:val="0"/>
          <w:kern w:val="13"/>
          <w:sz w:val="32"/>
          <w:szCs w:val="32"/>
        </w:rPr>
        <w:t>月</w:t>
      </w:r>
      <w:r w:rsidR="00DB0D35" w:rsidRPr="00DB10C2">
        <w:rPr>
          <w:rFonts w:ascii="仿宋" w:eastAsia="仿宋" w:hAnsi="仿宋" w:cs="仿宋"/>
          <w:snapToGrid w:val="0"/>
          <w:kern w:val="13"/>
          <w:sz w:val="32"/>
          <w:szCs w:val="32"/>
        </w:rPr>
        <w:t>2</w:t>
      </w:r>
      <w:r w:rsidRPr="009C4AFD">
        <w:rPr>
          <w:rFonts w:ascii="仿宋" w:eastAsia="仿宋" w:hAnsi="仿宋" w:cs="仿宋" w:hint="eastAsia"/>
          <w:snapToGrid w:val="0"/>
          <w:kern w:val="13"/>
          <w:sz w:val="32"/>
          <w:szCs w:val="32"/>
        </w:rPr>
        <w:t>7</w:t>
      </w:r>
      <w:r w:rsidRPr="009C4AFD">
        <w:rPr>
          <w:rFonts w:ascii="仿宋" w:eastAsia="仿宋" w:hAnsi="仿宋" w:cs="仿宋"/>
          <w:snapToGrid w:val="0"/>
          <w:kern w:val="13"/>
          <w:sz w:val="32"/>
          <w:szCs w:val="32"/>
        </w:rPr>
        <w:t>日</w:t>
      </w:r>
    </w:p>
    <w:p w:rsidR="00DB10C2" w:rsidRPr="00DB10C2" w:rsidRDefault="00DB10C2" w:rsidP="009C4AFD">
      <w:pPr>
        <w:autoSpaceDE w:val="0"/>
        <w:autoSpaceDN w:val="0"/>
        <w:spacing w:line="600" w:lineRule="exact"/>
        <w:jc w:val="center"/>
        <w:rPr>
          <w:rFonts w:ascii="仿宋" w:eastAsia="仿宋" w:hAnsi="仿宋" w:cs="仿宋"/>
          <w:snapToGrid w:val="0"/>
          <w:kern w:val="13"/>
          <w:sz w:val="32"/>
          <w:szCs w:val="32"/>
        </w:rPr>
      </w:pPr>
    </w:p>
    <w:p w:rsidR="00DB10C2" w:rsidRPr="009C4AFD" w:rsidRDefault="00DB10C2" w:rsidP="009C4AFD">
      <w:pPr>
        <w:autoSpaceDE w:val="0"/>
        <w:autoSpaceDN w:val="0"/>
        <w:spacing w:line="600" w:lineRule="exact"/>
        <w:jc w:val="center"/>
        <w:rPr>
          <w:rFonts w:ascii="方正仿宋_GB2312" w:eastAsia="方正仿宋_GB2312" w:hAnsi="方正仿宋_GB2312" w:cs="方正仿宋_GB2312"/>
          <w:b/>
          <w:bCs/>
          <w:snapToGrid w:val="0"/>
          <w:kern w:val="0"/>
          <w:sz w:val="32"/>
          <w:szCs w:val="32"/>
        </w:rPr>
      </w:pPr>
    </w:p>
    <w:p w:rsidR="009C4AFD" w:rsidRPr="009C4AFD" w:rsidRDefault="009C4AFD" w:rsidP="009C4AFD">
      <w:pPr>
        <w:widowControl/>
        <w:spacing w:line="600" w:lineRule="exact"/>
        <w:jc w:val="center"/>
        <w:outlineLvl w:val="1"/>
        <w:rPr>
          <w:rFonts w:ascii="方正小标宋简体" w:eastAsia="宋体" w:hAnsi="方正小标宋简体" w:cs="方正小标宋简体"/>
          <w:b/>
          <w:bCs/>
          <w:snapToGrid w:val="0"/>
          <w:kern w:val="0"/>
          <w:sz w:val="36"/>
          <w:szCs w:val="36"/>
        </w:rPr>
      </w:pPr>
      <w:bookmarkStart w:id="0" w:name="_Toc180498738"/>
      <w:r w:rsidRPr="009C4AFD">
        <w:rPr>
          <w:rFonts w:ascii="黑体" w:eastAsia="黑体" w:hAnsi="黑体" w:cs="黑体" w:hint="eastAsia"/>
          <w:b/>
          <w:bCs/>
          <w:snapToGrid w:val="0"/>
          <w:kern w:val="0"/>
          <w:sz w:val="36"/>
          <w:szCs w:val="36"/>
        </w:rPr>
        <w:t>目 录</w:t>
      </w:r>
      <w:bookmarkEnd w:id="0"/>
    </w:p>
    <w:p w:rsidR="009C4AFD" w:rsidRPr="009C4AFD" w:rsidRDefault="009C4AFD" w:rsidP="00D02F73">
      <w:pPr>
        <w:widowControl/>
        <w:spacing w:line="600" w:lineRule="exact"/>
        <w:ind w:left="321" w:hangingChars="100" w:hanging="321"/>
        <w:jc w:val="left"/>
        <w:outlineLvl w:val="1"/>
        <w:rPr>
          <w:rFonts w:ascii="宋体" w:eastAsia="宋体" w:hAnsi="宋体" w:cs="宋体"/>
          <w:b/>
          <w:bCs/>
          <w:snapToGrid w:val="0"/>
          <w:color w:val="000000"/>
          <w:kern w:val="0"/>
          <w:sz w:val="32"/>
          <w:szCs w:val="32"/>
        </w:rPr>
      </w:pPr>
      <w:bookmarkStart w:id="1" w:name="_Toc180498739"/>
      <w:r w:rsidRPr="009C4AFD">
        <w:rPr>
          <w:rFonts w:ascii="宋体" w:eastAsia="宋体" w:hAnsi="宋体" w:cs="宋体" w:hint="eastAsia"/>
          <w:b/>
          <w:bCs/>
          <w:snapToGrid w:val="0"/>
          <w:color w:val="000000"/>
          <w:kern w:val="0"/>
          <w:sz w:val="32"/>
          <w:szCs w:val="32"/>
        </w:rPr>
        <w:t>【</w:t>
      </w:r>
      <w:r w:rsidRPr="009C4AFD">
        <w:rPr>
          <w:rFonts w:ascii="黑体" w:eastAsia="黑体" w:hAnsi="黑体" w:cs="黑体" w:hint="eastAsia"/>
          <w:b/>
          <w:bCs/>
          <w:snapToGrid w:val="0"/>
          <w:color w:val="000000"/>
          <w:kern w:val="0"/>
          <w:sz w:val="32"/>
          <w:szCs w:val="32"/>
        </w:rPr>
        <w:t>学习内容</w:t>
      </w:r>
      <w:r w:rsidRPr="009C4AFD">
        <w:rPr>
          <w:rFonts w:ascii="宋体" w:eastAsia="宋体" w:hAnsi="宋体" w:cs="宋体" w:hint="eastAsia"/>
          <w:b/>
          <w:bCs/>
          <w:snapToGrid w:val="0"/>
          <w:color w:val="000000"/>
          <w:kern w:val="0"/>
          <w:sz w:val="32"/>
          <w:szCs w:val="32"/>
        </w:rPr>
        <w:t>】</w:t>
      </w:r>
      <w:bookmarkEnd w:id="1"/>
    </w:p>
    <w:p w:rsidR="009C4AFD" w:rsidRDefault="009C4AFD" w:rsidP="009C4AFD">
      <w:pPr>
        <w:widowControl/>
        <w:spacing w:line="600" w:lineRule="exact"/>
        <w:ind w:firstLineChars="200" w:firstLine="640"/>
        <w:rPr>
          <w:rFonts w:ascii="仿宋" w:eastAsia="仿宋" w:hAnsi="仿宋" w:cs="仿宋"/>
          <w:sz w:val="32"/>
          <w:szCs w:val="32"/>
        </w:rPr>
      </w:pPr>
      <w:r w:rsidRPr="009C4AFD">
        <w:rPr>
          <w:rFonts w:ascii="仿宋" w:eastAsia="仿宋" w:hAnsi="仿宋" w:cs="仿宋" w:hint="eastAsia"/>
          <w:sz w:val="32"/>
          <w:szCs w:val="32"/>
        </w:rPr>
        <w:t>一、两会期间习近平总书记重要讲话精神</w:t>
      </w:r>
    </w:p>
    <w:p w:rsidR="009C4AFD" w:rsidRDefault="009C4AFD" w:rsidP="009C4AFD">
      <w:pPr>
        <w:widowControl/>
        <w:spacing w:line="480" w:lineRule="atLeast"/>
        <w:ind w:firstLineChars="200" w:firstLine="640"/>
        <w:jc w:val="left"/>
        <w:rPr>
          <w:rFonts w:ascii="仿宋" w:eastAsia="仿宋" w:hAnsi="仿宋" w:cs="仿宋"/>
          <w:sz w:val="32"/>
          <w:szCs w:val="32"/>
        </w:rPr>
      </w:pPr>
      <w:r w:rsidRPr="009C4AFD">
        <w:rPr>
          <w:rFonts w:ascii="仿宋" w:eastAsia="仿宋" w:hAnsi="仿宋" w:cs="仿宋" w:hint="eastAsia"/>
          <w:sz w:val="32"/>
          <w:szCs w:val="32"/>
        </w:rPr>
        <w:t>二、政府工作报告关于教育特别是高等教育的工作部署</w:t>
      </w:r>
    </w:p>
    <w:p w:rsidR="009C4AFD" w:rsidRDefault="009C4AFD" w:rsidP="009C4AFD">
      <w:pPr>
        <w:ind w:firstLineChars="200" w:firstLine="640"/>
        <w:rPr>
          <w:rFonts w:ascii="仿宋" w:eastAsia="仿宋" w:hAnsi="仿宋" w:cs="仿宋"/>
          <w:sz w:val="32"/>
          <w:szCs w:val="32"/>
        </w:rPr>
      </w:pPr>
      <w:r w:rsidRPr="009C4AFD">
        <w:rPr>
          <w:rFonts w:ascii="仿宋" w:eastAsia="仿宋" w:hAnsi="仿宋" w:cs="仿宋" w:hint="eastAsia"/>
          <w:sz w:val="32"/>
          <w:szCs w:val="32"/>
        </w:rPr>
        <w:t>三、全国人大常委会、全国政协常委会工作报告关于教育特别是高等教育的内容</w:t>
      </w:r>
    </w:p>
    <w:p w:rsidR="009C4AFD" w:rsidRDefault="009C4AFD" w:rsidP="009C4AFD">
      <w:pPr>
        <w:ind w:firstLineChars="200" w:firstLine="640"/>
        <w:rPr>
          <w:rFonts w:ascii="仿宋" w:eastAsia="仿宋" w:hAnsi="仿宋" w:cs="仿宋"/>
          <w:sz w:val="32"/>
          <w:szCs w:val="32"/>
        </w:rPr>
      </w:pPr>
      <w:r w:rsidRPr="009C4AFD">
        <w:rPr>
          <w:rFonts w:ascii="仿宋" w:eastAsia="仿宋" w:hAnsi="仿宋" w:cs="仿宋" w:hint="eastAsia"/>
          <w:sz w:val="32"/>
          <w:szCs w:val="32"/>
        </w:rPr>
        <w:t>四、两会期间高教界部分人大代表、政协委员对高等教育的意见建议</w:t>
      </w:r>
    </w:p>
    <w:p w:rsidR="009C4AFD" w:rsidRPr="00376B7F" w:rsidRDefault="009C4AFD" w:rsidP="0080492E">
      <w:pPr>
        <w:rPr>
          <w:rFonts w:ascii="黑体" w:eastAsia="黑体" w:hAnsi="黑体"/>
          <w:sz w:val="32"/>
          <w:szCs w:val="32"/>
        </w:rPr>
      </w:pPr>
    </w:p>
    <w:p w:rsidR="009C4AFD" w:rsidRDefault="009C4AFD" w:rsidP="0080492E">
      <w:pPr>
        <w:rPr>
          <w:rFonts w:ascii="黑体" w:eastAsia="黑体" w:hAnsi="黑体"/>
          <w:sz w:val="32"/>
          <w:szCs w:val="32"/>
        </w:rPr>
      </w:pPr>
    </w:p>
    <w:p w:rsidR="009C4AFD" w:rsidRDefault="009C4AFD" w:rsidP="0080492E">
      <w:pPr>
        <w:rPr>
          <w:rFonts w:ascii="黑体" w:eastAsia="黑体" w:hAnsi="黑体"/>
          <w:sz w:val="32"/>
          <w:szCs w:val="32"/>
        </w:rPr>
      </w:pPr>
    </w:p>
    <w:p w:rsidR="009C4AFD" w:rsidRDefault="009C4AFD" w:rsidP="0080492E">
      <w:pPr>
        <w:rPr>
          <w:rFonts w:ascii="黑体" w:eastAsia="黑体" w:hAnsi="黑体"/>
          <w:sz w:val="32"/>
          <w:szCs w:val="32"/>
        </w:rPr>
      </w:pPr>
    </w:p>
    <w:p w:rsidR="009C4AFD" w:rsidRDefault="009C4AFD" w:rsidP="0080492E">
      <w:pPr>
        <w:rPr>
          <w:rFonts w:ascii="黑体" w:eastAsia="黑体" w:hAnsi="黑体"/>
          <w:sz w:val="32"/>
          <w:szCs w:val="32"/>
        </w:rPr>
      </w:pPr>
    </w:p>
    <w:p w:rsidR="009C4AFD" w:rsidRDefault="009C4AFD" w:rsidP="0080492E">
      <w:pPr>
        <w:rPr>
          <w:rFonts w:ascii="黑体" w:eastAsia="黑体" w:hAnsi="黑体"/>
          <w:sz w:val="32"/>
          <w:szCs w:val="32"/>
        </w:rPr>
      </w:pPr>
    </w:p>
    <w:p w:rsidR="00D02F73" w:rsidRDefault="00D02F73" w:rsidP="0080492E">
      <w:pPr>
        <w:rPr>
          <w:rFonts w:ascii="黑体" w:eastAsia="黑体" w:hAnsi="黑体"/>
          <w:sz w:val="32"/>
          <w:szCs w:val="32"/>
        </w:rPr>
      </w:pPr>
    </w:p>
    <w:p w:rsidR="00D02F73" w:rsidRDefault="00D02F73" w:rsidP="0080492E">
      <w:pPr>
        <w:rPr>
          <w:rFonts w:ascii="黑体" w:eastAsia="黑体" w:hAnsi="黑体"/>
          <w:sz w:val="32"/>
          <w:szCs w:val="32"/>
        </w:rPr>
      </w:pPr>
    </w:p>
    <w:p w:rsidR="00D02F73" w:rsidRDefault="00D02F73" w:rsidP="0080492E">
      <w:pPr>
        <w:rPr>
          <w:rFonts w:ascii="黑体" w:eastAsia="黑体" w:hAnsi="黑体"/>
          <w:sz w:val="32"/>
          <w:szCs w:val="32"/>
        </w:rPr>
      </w:pPr>
    </w:p>
    <w:p w:rsidR="00D02F73" w:rsidRDefault="00D02F73" w:rsidP="0080492E">
      <w:pPr>
        <w:rPr>
          <w:rFonts w:ascii="黑体" w:eastAsia="黑体" w:hAnsi="黑体"/>
          <w:sz w:val="32"/>
          <w:szCs w:val="32"/>
        </w:rPr>
      </w:pPr>
    </w:p>
    <w:p w:rsidR="00376B7F" w:rsidRDefault="00376B7F" w:rsidP="0080492E">
      <w:pPr>
        <w:rPr>
          <w:rFonts w:ascii="黑体" w:eastAsia="黑体" w:hAnsi="黑体"/>
          <w:sz w:val="32"/>
          <w:szCs w:val="32"/>
        </w:rPr>
      </w:pPr>
    </w:p>
    <w:p w:rsidR="00376B7F" w:rsidRDefault="00376B7F" w:rsidP="0080492E">
      <w:pPr>
        <w:rPr>
          <w:rFonts w:ascii="黑体" w:eastAsia="黑体" w:hAnsi="黑体" w:hint="eastAsia"/>
          <w:sz w:val="32"/>
          <w:szCs w:val="32"/>
        </w:rPr>
      </w:pPr>
    </w:p>
    <w:p w:rsidR="0080492E" w:rsidRPr="0080492E" w:rsidRDefault="0080492E" w:rsidP="0080492E">
      <w:pPr>
        <w:rPr>
          <w:rFonts w:ascii="黑体" w:eastAsia="黑体" w:hAnsi="黑体"/>
          <w:sz w:val="32"/>
          <w:szCs w:val="32"/>
        </w:rPr>
      </w:pPr>
      <w:r w:rsidRPr="0080492E">
        <w:rPr>
          <w:rFonts w:ascii="黑体" w:eastAsia="黑体" w:hAnsi="黑体" w:hint="eastAsia"/>
          <w:sz w:val="32"/>
          <w:szCs w:val="32"/>
        </w:rPr>
        <w:lastRenderedPageBreak/>
        <w:t>一、两会期间习近平总书记重要讲话精神</w:t>
      </w:r>
    </w:p>
    <w:p w:rsidR="0080492E" w:rsidRPr="00D02F73" w:rsidRDefault="0080492E" w:rsidP="00D02F73">
      <w:pPr>
        <w:ind w:firstLineChars="200" w:firstLine="640"/>
        <w:rPr>
          <w:rFonts w:ascii="楷体" w:eastAsia="楷体" w:hAnsi="楷体"/>
          <w:sz w:val="32"/>
          <w:szCs w:val="32"/>
        </w:rPr>
      </w:pPr>
      <w:r w:rsidRPr="00D02F73">
        <w:rPr>
          <w:rFonts w:ascii="楷体" w:eastAsia="楷体" w:hAnsi="楷体" w:hint="eastAsia"/>
          <w:sz w:val="32"/>
          <w:szCs w:val="32"/>
        </w:rPr>
        <w:t>1.习近平在参加江苏代表团审议时强调因地制宜发展</w:t>
      </w:r>
    </w:p>
    <w:p w:rsidR="0080492E" w:rsidRPr="00D02F73" w:rsidRDefault="0080492E" w:rsidP="0080492E">
      <w:pPr>
        <w:ind w:firstLineChars="200" w:firstLine="640"/>
        <w:jc w:val="center"/>
        <w:rPr>
          <w:rFonts w:ascii="楷体" w:eastAsia="楷体" w:hAnsi="楷体"/>
          <w:sz w:val="32"/>
          <w:szCs w:val="32"/>
        </w:rPr>
      </w:pPr>
      <w:r w:rsidRPr="00D02F73">
        <w:rPr>
          <w:rFonts w:ascii="楷体" w:eastAsia="楷体" w:hAnsi="楷体" w:hint="eastAsia"/>
          <w:sz w:val="32"/>
          <w:szCs w:val="32"/>
        </w:rPr>
        <w:t>新质生产力</w:t>
      </w:r>
    </w:p>
    <w:p w:rsidR="0080492E" w:rsidRPr="00D02F73" w:rsidRDefault="0080492E" w:rsidP="0080492E">
      <w:pPr>
        <w:jc w:val="center"/>
        <w:rPr>
          <w:rFonts w:ascii="楷体" w:eastAsia="楷体" w:hAnsi="楷体"/>
          <w:sz w:val="32"/>
          <w:szCs w:val="32"/>
        </w:rPr>
      </w:pPr>
      <w:r w:rsidRPr="00D02F73">
        <w:rPr>
          <w:rFonts w:ascii="楷体" w:eastAsia="楷体" w:hAnsi="楷体" w:hint="eastAsia"/>
          <w:sz w:val="32"/>
          <w:szCs w:val="32"/>
        </w:rPr>
        <w:t>“学习强国”学习平台 2024-03-05</w:t>
      </w:r>
    </w:p>
    <w:p w:rsidR="007E1105" w:rsidRPr="00795D55" w:rsidRDefault="007E1105" w:rsidP="005374ED">
      <w:pPr>
        <w:ind w:firstLineChars="200" w:firstLine="640"/>
        <w:rPr>
          <w:rFonts w:ascii="仿宋" w:eastAsia="仿宋" w:hAnsi="仿宋"/>
          <w:sz w:val="32"/>
          <w:szCs w:val="32"/>
        </w:rPr>
      </w:pPr>
      <w:r w:rsidRPr="00795D55">
        <w:rPr>
          <w:rFonts w:ascii="仿宋" w:eastAsia="仿宋" w:hAnsi="仿宋" w:hint="eastAsia"/>
          <w:sz w:val="32"/>
          <w:szCs w:val="32"/>
        </w:rPr>
        <w:t>新华社北京</w:t>
      </w:r>
      <w:r w:rsidRPr="00795D55">
        <w:rPr>
          <w:rFonts w:ascii="仿宋" w:eastAsia="仿宋" w:hAnsi="仿宋"/>
          <w:sz w:val="32"/>
          <w:szCs w:val="32"/>
        </w:rPr>
        <w:t>3</w:t>
      </w:r>
      <w:r w:rsidRPr="00795D55">
        <w:rPr>
          <w:rFonts w:ascii="仿宋" w:eastAsia="仿宋" w:hAnsi="仿宋" w:hint="eastAsia"/>
          <w:sz w:val="32"/>
          <w:szCs w:val="32"/>
        </w:rPr>
        <w:t>月</w:t>
      </w:r>
      <w:r w:rsidRPr="00795D55">
        <w:rPr>
          <w:rFonts w:ascii="仿宋" w:eastAsia="仿宋" w:hAnsi="仿宋"/>
          <w:sz w:val="32"/>
          <w:szCs w:val="32"/>
        </w:rPr>
        <w:t>5</w:t>
      </w:r>
      <w:r w:rsidRPr="00795D55">
        <w:rPr>
          <w:rFonts w:ascii="仿宋" w:eastAsia="仿宋" w:hAnsi="仿宋" w:hint="eastAsia"/>
          <w:sz w:val="32"/>
          <w:szCs w:val="32"/>
        </w:rPr>
        <w:t>日电</w:t>
      </w:r>
      <w:r w:rsidRPr="00795D55">
        <w:rPr>
          <w:rFonts w:ascii="仿宋" w:eastAsia="仿宋" w:hAnsi="仿宋"/>
          <w:sz w:val="32"/>
          <w:szCs w:val="32"/>
        </w:rPr>
        <w:t> </w:t>
      </w:r>
      <w:r w:rsidRPr="00795D55">
        <w:rPr>
          <w:rFonts w:ascii="仿宋" w:eastAsia="仿宋" w:hAnsi="仿宋" w:hint="eastAsia"/>
          <w:sz w:val="32"/>
          <w:szCs w:val="32"/>
        </w:rPr>
        <w:t>中共中央总书记、国家主席、中央军委主席习近平</w:t>
      </w:r>
      <w:r w:rsidRPr="00795D55">
        <w:rPr>
          <w:rFonts w:ascii="仿宋" w:eastAsia="仿宋" w:hAnsi="仿宋"/>
          <w:sz w:val="32"/>
          <w:szCs w:val="32"/>
        </w:rPr>
        <w:t>5</w:t>
      </w:r>
      <w:r w:rsidRPr="00795D55">
        <w:rPr>
          <w:rFonts w:ascii="仿宋" w:eastAsia="仿宋" w:hAnsi="仿宋" w:hint="eastAsia"/>
          <w:sz w:val="32"/>
          <w:szCs w:val="32"/>
        </w:rPr>
        <w:t>日下午在参加他所在的十四届全国人大二次会议江苏代表团审议时强调，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rsidR="007E1105" w:rsidRPr="00795D55" w:rsidRDefault="007E1105" w:rsidP="005374ED">
      <w:pPr>
        <w:ind w:firstLineChars="200" w:firstLine="640"/>
        <w:rPr>
          <w:rFonts w:ascii="仿宋" w:eastAsia="仿宋" w:hAnsi="仿宋"/>
          <w:sz w:val="32"/>
          <w:szCs w:val="32"/>
        </w:rPr>
      </w:pPr>
      <w:r w:rsidRPr="00795D55">
        <w:rPr>
          <w:rFonts w:ascii="仿宋" w:eastAsia="仿宋" w:hAnsi="仿宋" w:hint="eastAsia"/>
          <w:sz w:val="32"/>
          <w:szCs w:val="32"/>
        </w:rPr>
        <w:t>江苏代表团审议热烈，气氛活跃。崔铁军、高纪凡、宋燕、吴惠芳、吴新明、孙景南等6位代表分别就实现高水平科技自立自强、推动中国光</w:t>
      </w:r>
      <w:proofErr w:type="gramStart"/>
      <w:r w:rsidRPr="00795D55">
        <w:rPr>
          <w:rFonts w:ascii="仿宋" w:eastAsia="仿宋" w:hAnsi="仿宋" w:hint="eastAsia"/>
          <w:sz w:val="32"/>
          <w:szCs w:val="32"/>
        </w:rPr>
        <w:t>伏行业</w:t>
      </w:r>
      <w:proofErr w:type="gramEnd"/>
      <w:r w:rsidRPr="00795D55">
        <w:rPr>
          <w:rFonts w:ascii="仿宋" w:eastAsia="仿宋" w:hAnsi="仿宋" w:hint="eastAsia"/>
          <w:sz w:val="32"/>
          <w:szCs w:val="32"/>
        </w:rPr>
        <w:t>高质量发展、加强文化遗产保护传承、建设共同富裕的幸福村、服务长三角一体化发展、弘扬工匠精神等问题发言。习近平不时插话，同大家交流。</w:t>
      </w:r>
    </w:p>
    <w:p w:rsidR="00944408" w:rsidRPr="00795D55" w:rsidRDefault="007E1105" w:rsidP="005374ED">
      <w:pPr>
        <w:ind w:firstLineChars="200" w:firstLine="640"/>
        <w:rPr>
          <w:rFonts w:ascii="仿宋" w:eastAsia="仿宋" w:hAnsi="仿宋"/>
          <w:sz w:val="32"/>
          <w:szCs w:val="32"/>
        </w:rPr>
      </w:pPr>
      <w:r w:rsidRPr="00795D55">
        <w:rPr>
          <w:rFonts w:ascii="仿宋" w:eastAsia="仿宋" w:hAnsi="仿宋" w:hint="eastAsia"/>
          <w:sz w:val="32"/>
          <w:szCs w:val="32"/>
        </w:rPr>
        <w:lastRenderedPageBreak/>
        <w:t>在认真听取大家发言后，习近平作了发言。他首先表示赞成政府工作报告，充分肯定江苏经济社会发展取得的新进展新成效，希望江苏坚定信心、鼓足干劲、勇挑大梁，为全国大局</w:t>
      </w:r>
      <w:proofErr w:type="gramStart"/>
      <w:r w:rsidRPr="00795D55">
        <w:rPr>
          <w:rFonts w:ascii="仿宋" w:eastAsia="仿宋" w:hAnsi="仿宋" w:hint="eastAsia"/>
          <w:sz w:val="32"/>
          <w:szCs w:val="32"/>
        </w:rPr>
        <w:t>作出</w:t>
      </w:r>
      <w:proofErr w:type="gramEnd"/>
      <w:r w:rsidRPr="00795D55">
        <w:rPr>
          <w:rFonts w:ascii="仿宋" w:eastAsia="仿宋" w:hAnsi="仿宋" w:hint="eastAsia"/>
          <w:sz w:val="32"/>
          <w:szCs w:val="32"/>
        </w:rPr>
        <w:t>更大贡献。</w:t>
      </w:r>
    </w:p>
    <w:p w:rsidR="007E1105" w:rsidRPr="00795D55" w:rsidRDefault="007E1105" w:rsidP="007E1105">
      <w:pPr>
        <w:ind w:firstLineChars="200" w:firstLine="640"/>
        <w:rPr>
          <w:rFonts w:ascii="仿宋" w:eastAsia="仿宋" w:hAnsi="仿宋"/>
          <w:sz w:val="32"/>
          <w:szCs w:val="32"/>
        </w:rPr>
      </w:pPr>
      <w:r w:rsidRPr="00795D55">
        <w:rPr>
          <w:rFonts w:ascii="仿宋" w:eastAsia="仿宋" w:hAnsi="仿宋" w:hint="eastAsia"/>
          <w:sz w:val="32"/>
          <w:szCs w:val="32"/>
        </w:rPr>
        <w:t>习近平强调，江苏发展新质生产力具备良好的条件和能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rsidR="007E1105" w:rsidRPr="00795D55" w:rsidRDefault="007E1105" w:rsidP="007E1105">
      <w:pPr>
        <w:ind w:firstLineChars="200" w:firstLine="640"/>
        <w:rPr>
          <w:rFonts w:ascii="仿宋" w:eastAsia="仿宋" w:hAnsi="仿宋"/>
          <w:sz w:val="32"/>
          <w:szCs w:val="32"/>
        </w:rPr>
      </w:pPr>
      <w:r w:rsidRPr="00795D55">
        <w:rPr>
          <w:rFonts w:ascii="仿宋" w:eastAsia="仿宋" w:hAnsi="仿宋" w:hint="eastAsia"/>
          <w:sz w:val="32"/>
          <w:szCs w:val="32"/>
        </w:rPr>
        <w:t>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rsidR="007E1105" w:rsidRPr="00795D55" w:rsidRDefault="007E1105" w:rsidP="007E1105">
      <w:pPr>
        <w:ind w:firstLineChars="200" w:firstLine="640"/>
        <w:rPr>
          <w:rFonts w:ascii="仿宋" w:eastAsia="仿宋" w:hAnsi="仿宋"/>
          <w:sz w:val="32"/>
          <w:szCs w:val="32"/>
        </w:rPr>
      </w:pPr>
      <w:r w:rsidRPr="00795D55">
        <w:rPr>
          <w:rFonts w:ascii="仿宋" w:eastAsia="仿宋" w:hAnsi="仿宋" w:hint="eastAsia"/>
          <w:sz w:val="32"/>
          <w:szCs w:val="32"/>
        </w:rPr>
        <w:t>习近平强调，党的十八大以来，我们实施了一系列区域协调发展战略、区域重大战略、主体功能区战略等，为构建新发展格局、推动高质量发展发挥了重要支撑作用。江苏要</w:t>
      </w:r>
      <w:r w:rsidRPr="00795D55">
        <w:rPr>
          <w:rFonts w:ascii="仿宋" w:eastAsia="仿宋" w:hAnsi="仿宋" w:hint="eastAsia"/>
          <w:sz w:val="32"/>
          <w:szCs w:val="32"/>
        </w:rPr>
        <w:lastRenderedPageBreak/>
        <w:t>全面融入和服务长江经济带发展和长三角一体化发展战略，加强同其他区域发展战略和区域重大战略的对接，在更大范围内联动构建创新链、产业链、供应链，更好发挥经济大省对区域乃至全国发展的辐射带动力。</w:t>
      </w:r>
    </w:p>
    <w:p w:rsidR="007E1105" w:rsidRPr="00795D55" w:rsidRDefault="007E1105" w:rsidP="005374ED">
      <w:pPr>
        <w:ind w:firstLineChars="200" w:firstLine="640"/>
        <w:rPr>
          <w:rFonts w:ascii="仿宋" w:eastAsia="仿宋" w:hAnsi="仿宋"/>
          <w:sz w:val="32"/>
          <w:szCs w:val="32"/>
        </w:rPr>
      </w:pPr>
      <w:r w:rsidRPr="00795D55">
        <w:rPr>
          <w:rFonts w:ascii="仿宋" w:eastAsia="仿宋" w:hAnsi="仿宋" w:hint="eastAsia"/>
          <w:sz w:val="32"/>
          <w:szCs w:val="32"/>
        </w:rPr>
        <w:t>习近平指出，要继续巩固和增强经济回升向好态势，提振全社会发展信心，党员干部首先要坚定信心、真抓实干。要巩固拓展主题教育成果，建立长效机制，坚决纠治形式主义、官僚主义，切实为基层减负，激发全党全社会创造活力，提</w:t>
      </w:r>
      <w:proofErr w:type="gramStart"/>
      <w:r w:rsidRPr="00795D55">
        <w:rPr>
          <w:rFonts w:ascii="仿宋" w:eastAsia="仿宋" w:hAnsi="仿宋" w:hint="eastAsia"/>
          <w:sz w:val="32"/>
          <w:szCs w:val="32"/>
        </w:rPr>
        <w:t>振党员</w:t>
      </w:r>
      <w:proofErr w:type="gramEnd"/>
      <w:r w:rsidRPr="00795D55">
        <w:rPr>
          <w:rFonts w:ascii="仿宋" w:eastAsia="仿宋" w:hAnsi="仿宋" w:hint="eastAsia"/>
          <w:sz w:val="32"/>
          <w:szCs w:val="32"/>
        </w:rPr>
        <w:t>干部干事创业的精气神。要坚持以人民为中心的发展思想，在发展中稳步提升民生保障水平，引导激励广大群众依靠自己的双手创造幸福生活。</w:t>
      </w:r>
    </w:p>
    <w:p w:rsidR="007E1105" w:rsidRPr="00795D55" w:rsidRDefault="007E1105" w:rsidP="007E1105">
      <w:pPr>
        <w:ind w:firstLineChars="200" w:firstLine="640"/>
        <w:rPr>
          <w:rFonts w:ascii="仿宋" w:eastAsia="仿宋" w:hAnsi="仿宋"/>
          <w:sz w:val="32"/>
          <w:szCs w:val="32"/>
        </w:rPr>
      </w:pPr>
      <w:r w:rsidRPr="00795D55">
        <w:rPr>
          <w:rFonts w:ascii="仿宋" w:eastAsia="仿宋" w:hAnsi="仿宋" w:hint="eastAsia"/>
          <w:sz w:val="32"/>
          <w:szCs w:val="32"/>
        </w:rPr>
        <w:t>习近平最后强调，要抓好安全生产，进一步做好安全隐患排查，强化预警监测，落实应急措施，保障人民群众生命财产安全。</w:t>
      </w:r>
    </w:p>
    <w:p w:rsidR="007E1105" w:rsidRDefault="007E1105" w:rsidP="007E1105">
      <w:pPr>
        <w:ind w:firstLineChars="200" w:firstLine="560"/>
        <w:rPr>
          <w:rFonts w:ascii="仿宋" w:eastAsia="仿宋" w:hAnsi="仿宋"/>
          <w:sz w:val="28"/>
          <w:szCs w:val="28"/>
        </w:rPr>
      </w:pPr>
    </w:p>
    <w:p w:rsidR="00BE2E07" w:rsidRDefault="00BE2E07" w:rsidP="00BE2E07">
      <w:pPr>
        <w:ind w:firstLineChars="200" w:firstLine="560"/>
        <w:rPr>
          <w:rFonts w:ascii="仿宋" w:eastAsia="仿宋" w:hAnsi="仿宋"/>
          <w:sz w:val="28"/>
          <w:szCs w:val="28"/>
        </w:rPr>
      </w:pPr>
    </w:p>
    <w:p w:rsidR="00BE2E07" w:rsidRDefault="00BE2E07" w:rsidP="00BE2E07">
      <w:pPr>
        <w:ind w:firstLineChars="200" w:firstLine="560"/>
        <w:rPr>
          <w:rFonts w:ascii="仿宋" w:eastAsia="仿宋" w:hAnsi="仿宋"/>
          <w:sz w:val="28"/>
          <w:szCs w:val="28"/>
        </w:rPr>
      </w:pPr>
    </w:p>
    <w:p w:rsidR="00BE2E07" w:rsidRDefault="00BE2E07" w:rsidP="00BE2E07">
      <w:pPr>
        <w:ind w:firstLineChars="200" w:firstLine="560"/>
        <w:rPr>
          <w:rFonts w:ascii="仿宋" w:eastAsia="仿宋" w:hAnsi="仿宋"/>
          <w:sz w:val="28"/>
          <w:szCs w:val="28"/>
        </w:rPr>
      </w:pPr>
    </w:p>
    <w:p w:rsidR="00BE2E07" w:rsidRDefault="00BE2E07" w:rsidP="00BE2E07">
      <w:pPr>
        <w:ind w:firstLineChars="200" w:firstLine="560"/>
        <w:rPr>
          <w:rFonts w:ascii="仿宋" w:eastAsia="仿宋" w:hAnsi="仿宋"/>
          <w:sz w:val="28"/>
          <w:szCs w:val="28"/>
        </w:rPr>
      </w:pPr>
    </w:p>
    <w:p w:rsidR="00BE2E07" w:rsidRDefault="00BE2E07" w:rsidP="00BE2E07">
      <w:pPr>
        <w:ind w:firstLineChars="200" w:firstLine="560"/>
        <w:rPr>
          <w:rFonts w:ascii="仿宋" w:eastAsia="仿宋" w:hAnsi="仿宋"/>
          <w:sz w:val="28"/>
          <w:szCs w:val="28"/>
        </w:rPr>
      </w:pPr>
    </w:p>
    <w:p w:rsidR="00BE2E07" w:rsidRDefault="00BE2E07" w:rsidP="00BE2E07">
      <w:pPr>
        <w:ind w:firstLineChars="200" w:firstLine="560"/>
        <w:rPr>
          <w:rFonts w:ascii="仿宋" w:eastAsia="仿宋" w:hAnsi="仿宋"/>
          <w:sz w:val="28"/>
          <w:szCs w:val="28"/>
        </w:rPr>
      </w:pPr>
    </w:p>
    <w:p w:rsidR="00BE2E07" w:rsidRDefault="00BE2E07" w:rsidP="00BE2E07">
      <w:pPr>
        <w:ind w:firstLineChars="200" w:firstLine="560"/>
        <w:rPr>
          <w:rFonts w:ascii="仿宋" w:eastAsia="仿宋" w:hAnsi="仿宋"/>
          <w:sz w:val="28"/>
          <w:szCs w:val="28"/>
        </w:rPr>
      </w:pPr>
    </w:p>
    <w:p w:rsidR="00BE2E07" w:rsidRPr="005374ED" w:rsidRDefault="00BE2E07" w:rsidP="00BE2E07">
      <w:pPr>
        <w:ind w:firstLineChars="200" w:firstLine="643"/>
        <w:rPr>
          <w:rFonts w:ascii="楷体" w:eastAsia="楷体" w:hAnsi="楷体"/>
          <w:b/>
          <w:sz w:val="32"/>
          <w:szCs w:val="32"/>
        </w:rPr>
      </w:pPr>
      <w:r w:rsidRPr="005374ED">
        <w:rPr>
          <w:rFonts w:ascii="楷体" w:eastAsia="楷体" w:hAnsi="楷体"/>
          <w:b/>
          <w:sz w:val="32"/>
          <w:szCs w:val="32"/>
        </w:rPr>
        <w:lastRenderedPageBreak/>
        <w:t>2.</w:t>
      </w:r>
      <w:r w:rsidRPr="005374ED">
        <w:rPr>
          <w:rFonts w:ascii="楷体" w:eastAsia="楷体" w:hAnsi="楷体" w:hint="eastAsia"/>
          <w:b/>
          <w:sz w:val="32"/>
          <w:szCs w:val="32"/>
        </w:rPr>
        <w:t>习近平在看望参加政协会议的民革科技界环境资源界委员时强调 积极建言资政广泛凝聚共识 助力中国式现代化建设</w:t>
      </w:r>
    </w:p>
    <w:p w:rsidR="00BE2E07" w:rsidRPr="005374ED" w:rsidRDefault="00BE2E07" w:rsidP="00BE2E07">
      <w:pPr>
        <w:ind w:firstLineChars="200" w:firstLine="640"/>
        <w:jc w:val="center"/>
        <w:rPr>
          <w:rFonts w:ascii="楷体" w:eastAsia="楷体" w:hAnsi="楷体"/>
          <w:sz w:val="32"/>
          <w:szCs w:val="32"/>
        </w:rPr>
      </w:pPr>
      <w:r w:rsidRPr="005374ED">
        <w:rPr>
          <w:rFonts w:ascii="楷体" w:eastAsia="楷体" w:hAnsi="楷体"/>
          <w:sz w:val="32"/>
          <w:szCs w:val="32"/>
        </w:rPr>
        <w:t>“学习强国”学习平台 2024-03-06</w:t>
      </w:r>
    </w:p>
    <w:p w:rsidR="00BE2E07" w:rsidRDefault="00BE2E07" w:rsidP="00BE2E07">
      <w:pPr>
        <w:ind w:firstLineChars="200" w:firstLine="640"/>
        <w:rPr>
          <w:rFonts w:ascii="仿宋" w:eastAsia="仿宋" w:hAnsi="仿宋"/>
          <w:sz w:val="32"/>
          <w:szCs w:val="32"/>
        </w:rPr>
      </w:pPr>
      <w:r w:rsidRPr="00BE2E07">
        <w:rPr>
          <w:rFonts w:ascii="仿宋" w:eastAsia="仿宋" w:hAnsi="仿宋" w:hint="eastAsia"/>
          <w:sz w:val="32"/>
          <w:szCs w:val="32"/>
        </w:rPr>
        <w:t>新华社北京3月6日电 中共中央总书记、国家主席、中央军委主席习近平6日下午看望了参加全国政协十四届二次会议的民革、科技界、环境资源界委员，并参加联组会，听取意见和建议。他强调，人民政协各党派、各团体、各族各界各方面人士要围绕中共二十大提出的重大战略任务和中央经济工作会议部署，深入调查研究，积极建言资政，广泛凝聚共识，助力中国式现代化建设。</w:t>
      </w:r>
    </w:p>
    <w:p w:rsidR="00BE2E07" w:rsidRPr="00BE2E07" w:rsidRDefault="00BE2E07" w:rsidP="00BE2E07">
      <w:pPr>
        <w:ind w:firstLineChars="200" w:firstLine="640"/>
        <w:rPr>
          <w:rFonts w:ascii="仿宋" w:eastAsia="仿宋" w:hAnsi="仿宋"/>
          <w:sz w:val="32"/>
          <w:szCs w:val="32"/>
        </w:rPr>
      </w:pPr>
      <w:r w:rsidRPr="00BE2E07">
        <w:rPr>
          <w:rFonts w:ascii="仿宋" w:eastAsia="仿宋" w:hAnsi="仿宋" w:hint="eastAsia"/>
          <w:sz w:val="32"/>
          <w:szCs w:val="32"/>
        </w:rPr>
        <w:t>在“三八”国际劳动妇女节即将到来之际，习近平代表中共中央，向参加全国两会的女代表、女委员、女工作人员，向全国各族各界妇女，向香港特别行政区、澳门特别行政区和台湾地区的女同胞、海外女侨胞，致以节日祝贺和美好祝福。</w:t>
      </w:r>
    </w:p>
    <w:p w:rsidR="00BE2E07" w:rsidRPr="00BE2E07" w:rsidRDefault="00BE2E07" w:rsidP="006D7D76">
      <w:pPr>
        <w:ind w:firstLineChars="200" w:firstLine="640"/>
        <w:rPr>
          <w:rFonts w:ascii="仿宋" w:eastAsia="仿宋" w:hAnsi="仿宋"/>
          <w:sz w:val="32"/>
          <w:szCs w:val="32"/>
        </w:rPr>
      </w:pPr>
      <w:r w:rsidRPr="00BE2E07">
        <w:rPr>
          <w:rFonts w:ascii="仿宋" w:eastAsia="仿宋" w:hAnsi="仿宋" w:hint="eastAsia"/>
          <w:sz w:val="32"/>
          <w:szCs w:val="32"/>
        </w:rPr>
        <w:t>中共中央政治局常委、全国政协主席王沪宁，中共中央政治局常委、中央办公厅主任蔡奇参加看望和讨论。</w:t>
      </w:r>
    </w:p>
    <w:p w:rsidR="00BE2E07" w:rsidRDefault="00BE2E07" w:rsidP="00BE2E07">
      <w:pPr>
        <w:ind w:firstLineChars="200" w:firstLine="640"/>
        <w:rPr>
          <w:rFonts w:ascii="仿宋" w:eastAsia="仿宋" w:hAnsi="仿宋"/>
          <w:sz w:val="32"/>
          <w:szCs w:val="32"/>
        </w:rPr>
      </w:pPr>
      <w:r w:rsidRPr="00BE2E07">
        <w:rPr>
          <w:rFonts w:ascii="仿宋" w:eastAsia="仿宋" w:hAnsi="仿宋" w:hint="eastAsia"/>
          <w:sz w:val="32"/>
          <w:szCs w:val="32"/>
        </w:rPr>
        <w:t>联组会上，夏先鹏、田红旗、吴建平、赵宇亮、黄绵松、胡松琴等6位委员，围绕加强两岸产业</w:t>
      </w:r>
      <w:proofErr w:type="gramStart"/>
      <w:r w:rsidRPr="00BE2E07">
        <w:rPr>
          <w:rFonts w:ascii="仿宋" w:eastAsia="仿宋" w:hAnsi="仿宋" w:hint="eastAsia"/>
          <w:sz w:val="32"/>
          <w:szCs w:val="32"/>
        </w:rPr>
        <w:t>链供应</w:t>
      </w:r>
      <w:proofErr w:type="gramEnd"/>
      <w:r w:rsidRPr="00BE2E07">
        <w:rPr>
          <w:rFonts w:ascii="仿宋" w:eastAsia="仿宋" w:hAnsi="仿宋" w:hint="eastAsia"/>
          <w:sz w:val="32"/>
          <w:szCs w:val="32"/>
        </w:rPr>
        <w:t>链合作、坚定不移推进祖国完全统一、以互联网核心技术支撑网络强国建设和高质量发展、推进科技创新成果产业化、推进生态环保</w:t>
      </w:r>
      <w:r w:rsidRPr="00BE2E07">
        <w:rPr>
          <w:rFonts w:ascii="仿宋" w:eastAsia="仿宋" w:hAnsi="仿宋" w:hint="eastAsia"/>
          <w:sz w:val="32"/>
          <w:szCs w:val="32"/>
        </w:rPr>
        <w:lastRenderedPageBreak/>
        <w:t>产业高质量发展、加强新污染物治理等作了发言。</w:t>
      </w:r>
    </w:p>
    <w:p w:rsidR="00BE2E07" w:rsidRPr="00BE2E07" w:rsidRDefault="00BE2E07" w:rsidP="00BE2E07">
      <w:pPr>
        <w:ind w:firstLineChars="200" w:firstLine="640"/>
        <w:rPr>
          <w:rFonts w:ascii="仿宋" w:eastAsia="仿宋" w:hAnsi="仿宋"/>
          <w:sz w:val="32"/>
          <w:szCs w:val="32"/>
        </w:rPr>
      </w:pPr>
      <w:r w:rsidRPr="00BE2E07">
        <w:rPr>
          <w:rFonts w:ascii="仿宋" w:eastAsia="仿宋" w:hAnsi="仿宋" w:hint="eastAsia"/>
          <w:sz w:val="32"/>
          <w:szCs w:val="32"/>
        </w:rPr>
        <w:t>习近平在认真听取大家发言后发表重要讲话。他表示，同大家一起讨论交流，听取意见和建议，感到非常高兴。他代表中共中央，向在座的各位委员，并向广大民革成员和科技界、环境资源界人士，向广大政协委员，致以诚挚问候。</w:t>
      </w:r>
    </w:p>
    <w:p w:rsidR="00BE2E07" w:rsidRPr="00BE2E07" w:rsidRDefault="00BE2E07" w:rsidP="00BE2E07">
      <w:pPr>
        <w:ind w:firstLineChars="200" w:firstLine="640"/>
        <w:rPr>
          <w:rFonts w:ascii="仿宋" w:eastAsia="仿宋" w:hAnsi="仿宋"/>
          <w:sz w:val="32"/>
          <w:szCs w:val="32"/>
        </w:rPr>
      </w:pPr>
      <w:r w:rsidRPr="00BE2E07">
        <w:rPr>
          <w:rFonts w:ascii="仿宋" w:eastAsia="仿宋" w:hAnsi="仿宋" w:hint="eastAsia"/>
          <w:sz w:val="32"/>
          <w:szCs w:val="32"/>
        </w:rPr>
        <w:t>习近平强调，2023年是全面贯彻中共二十大精神的开局之年。中共中央团结带领全党全国各族人民，坚持稳中求进工作总基调，果断实行新冠疫情防控转段，全力推动经济恢复发展，坚定推进中国式现代化，圆满实现经济社会发展主要预期目标，全面建设社会主义现代化国家迈出坚实步伐。成绩来之不易，这是全国各族人民团结一致、顽强拼搏的结果，也凝聚着广大政协委员的心血和智慧。</w:t>
      </w:r>
    </w:p>
    <w:p w:rsidR="00BE2E07" w:rsidRPr="00BE2E07" w:rsidRDefault="00BE2E07" w:rsidP="00BE2E07">
      <w:pPr>
        <w:ind w:firstLineChars="200" w:firstLine="640"/>
        <w:rPr>
          <w:rFonts w:ascii="仿宋" w:eastAsia="仿宋" w:hAnsi="仿宋"/>
          <w:sz w:val="32"/>
          <w:szCs w:val="32"/>
        </w:rPr>
      </w:pPr>
      <w:r w:rsidRPr="00BE2E07">
        <w:rPr>
          <w:rFonts w:ascii="仿宋" w:eastAsia="仿宋" w:hAnsi="仿宋" w:hint="eastAsia"/>
          <w:sz w:val="32"/>
          <w:szCs w:val="32"/>
        </w:rPr>
        <w:t>习近平指出，过去一年，民革深入开展“凝心铸魂强根基、团结奋进新征程”主题教育，扎实推进政治协商、参政议政，持续参与长江生态环境保护民主监督，积极推动海峡两岸经济文化交流。广大科技界人士积极支持参与科技体制改革，奋力投身科技创新。广大环境资源界人士发挥专业优势，在推动发展方式绿色转型中发挥了积极作用。</w:t>
      </w:r>
    </w:p>
    <w:p w:rsidR="00BE2E07" w:rsidRPr="00BE2E07" w:rsidRDefault="00BE2E07" w:rsidP="00BE2E07">
      <w:pPr>
        <w:ind w:firstLineChars="200" w:firstLine="640"/>
        <w:rPr>
          <w:rFonts w:ascii="仿宋" w:eastAsia="仿宋" w:hAnsi="仿宋"/>
          <w:sz w:val="32"/>
          <w:szCs w:val="32"/>
        </w:rPr>
      </w:pPr>
      <w:r w:rsidRPr="00BE2E07">
        <w:rPr>
          <w:rFonts w:ascii="仿宋" w:eastAsia="仿宋" w:hAnsi="仿宋" w:hint="eastAsia"/>
          <w:sz w:val="32"/>
          <w:szCs w:val="32"/>
        </w:rPr>
        <w:t>习近平强调，民革要在对台工作大局中进一步找准定位、发挥优势、积极作为，更好团结海内外、岛内外一切可以团结的爱国力量，不断壮大反</w:t>
      </w:r>
      <w:proofErr w:type="gramStart"/>
      <w:r w:rsidRPr="00BE2E07">
        <w:rPr>
          <w:rFonts w:ascii="仿宋" w:eastAsia="仿宋" w:hAnsi="仿宋" w:hint="eastAsia"/>
          <w:sz w:val="32"/>
          <w:szCs w:val="32"/>
        </w:rPr>
        <w:t>“独”促统力量</w:t>
      </w:r>
      <w:proofErr w:type="gramEnd"/>
      <w:r w:rsidRPr="00BE2E07">
        <w:rPr>
          <w:rFonts w:ascii="仿宋" w:eastAsia="仿宋" w:hAnsi="仿宋" w:hint="eastAsia"/>
          <w:sz w:val="32"/>
          <w:szCs w:val="32"/>
        </w:rPr>
        <w:t>，共同推进祖国和平统一进程。要积极推动两岸科技、农业、人文、青年发</w:t>
      </w:r>
      <w:r w:rsidRPr="00BE2E07">
        <w:rPr>
          <w:rFonts w:ascii="仿宋" w:eastAsia="仿宋" w:hAnsi="仿宋" w:hint="eastAsia"/>
          <w:sz w:val="32"/>
          <w:szCs w:val="32"/>
        </w:rPr>
        <w:lastRenderedPageBreak/>
        <w:t>展等领域交流合作，深化两岸各领域融合发展。</w:t>
      </w:r>
    </w:p>
    <w:p w:rsidR="00BE2E07" w:rsidRPr="00BE2E07" w:rsidRDefault="00BE2E07" w:rsidP="00BE2E07">
      <w:pPr>
        <w:ind w:firstLineChars="200" w:firstLine="640"/>
        <w:rPr>
          <w:rFonts w:ascii="仿宋" w:eastAsia="仿宋" w:hAnsi="仿宋"/>
          <w:sz w:val="32"/>
          <w:szCs w:val="32"/>
        </w:rPr>
      </w:pPr>
      <w:r w:rsidRPr="00BE2E07">
        <w:rPr>
          <w:rFonts w:ascii="仿宋" w:eastAsia="仿宋" w:hAnsi="仿宋" w:hint="eastAsia"/>
          <w:sz w:val="32"/>
          <w:szCs w:val="32"/>
        </w:rPr>
        <w:t>习近平指出，科技界委员和广大科技工作者要进一步增强科教兴国强国的抱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rsidR="00BE2E07" w:rsidRPr="00BE2E07" w:rsidRDefault="00BE2E07" w:rsidP="00BE2E07">
      <w:pPr>
        <w:ind w:firstLineChars="200" w:firstLine="640"/>
        <w:rPr>
          <w:rFonts w:ascii="仿宋" w:eastAsia="仿宋" w:hAnsi="仿宋"/>
          <w:sz w:val="32"/>
          <w:szCs w:val="32"/>
        </w:rPr>
      </w:pPr>
      <w:r w:rsidRPr="00BE2E07">
        <w:rPr>
          <w:rFonts w:ascii="仿宋" w:eastAsia="仿宋" w:hAnsi="仿宋" w:hint="eastAsia"/>
          <w:sz w:val="32"/>
          <w:szCs w:val="32"/>
        </w:rPr>
        <w:t>习近平强调，广大环境资源界委员要在加强生态环境保护、以高水平保护支撑高质量发展上</w:t>
      </w:r>
      <w:proofErr w:type="gramStart"/>
      <w:r w:rsidRPr="00BE2E07">
        <w:rPr>
          <w:rFonts w:ascii="仿宋" w:eastAsia="仿宋" w:hAnsi="仿宋" w:hint="eastAsia"/>
          <w:sz w:val="32"/>
          <w:szCs w:val="32"/>
        </w:rPr>
        <w:t>作出</w:t>
      </w:r>
      <w:proofErr w:type="gramEnd"/>
      <w:r w:rsidRPr="00BE2E07">
        <w:rPr>
          <w:rFonts w:ascii="仿宋" w:eastAsia="仿宋" w:hAnsi="仿宋" w:hint="eastAsia"/>
          <w:sz w:val="32"/>
          <w:szCs w:val="32"/>
        </w:rPr>
        <w:t>新贡献。要守</w:t>
      </w:r>
      <w:proofErr w:type="gramStart"/>
      <w:r w:rsidRPr="00BE2E07">
        <w:rPr>
          <w:rFonts w:ascii="仿宋" w:eastAsia="仿宋" w:hAnsi="仿宋" w:hint="eastAsia"/>
          <w:sz w:val="32"/>
          <w:szCs w:val="32"/>
        </w:rPr>
        <w:t>牢</w:t>
      </w:r>
      <w:proofErr w:type="gramEnd"/>
      <w:r w:rsidRPr="00BE2E07">
        <w:rPr>
          <w:rFonts w:ascii="仿宋" w:eastAsia="仿宋" w:hAnsi="仿宋" w:hint="eastAsia"/>
          <w:sz w:val="32"/>
          <w:szCs w:val="32"/>
        </w:rPr>
        <w:t>国土空间开发保护底线，完善生态环境分区管控体系，夯实高质量发展的生态基础。全面</w:t>
      </w:r>
      <w:proofErr w:type="gramStart"/>
      <w:r w:rsidRPr="00BE2E07">
        <w:rPr>
          <w:rFonts w:ascii="仿宋" w:eastAsia="仿宋" w:hAnsi="仿宋" w:hint="eastAsia"/>
          <w:sz w:val="32"/>
          <w:szCs w:val="32"/>
        </w:rPr>
        <w:t>准确落实</w:t>
      </w:r>
      <w:proofErr w:type="gramEnd"/>
      <w:r w:rsidRPr="00BE2E07">
        <w:rPr>
          <w:rFonts w:ascii="仿宋" w:eastAsia="仿宋" w:hAnsi="仿宋" w:hint="eastAsia"/>
          <w:sz w:val="32"/>
          <w:szCs w:val="32"/>
        </w:rPr>
        <w:t>精准治污、科学治污、依法治污方针，推动经济社会发展绿色化、低碳化，加强资源节约集约循环利用，拓展生态产品价值实现路径，积极稳妥推进</w:t>
      </w:r>
      <w:proofErr w:type="gramStart"/>
      <w:r w:rsidRPr="00BE2E07">
        <w:rPr>
          <w:rFonts w:ascii="仿宋" w:eastAsia="仿宋" w:hAnsi="仿宋" w:hint="eastAsia"/>
          <w:sz w:val="32"/>
          <w:szCs w:val="32"/>
        </w:rPr>
        <w:t>碳达峰碳</w:t>
      </w:r>
      <w:proofErr w:type="gramEnd"/>
      <w:r w:rsidRPr="00BE2E07">
        <w:rPr>
          <w:rFonts w:ascii="仿宋" w:eastAsia="仿宋" w:hAnsi="仿宋" w:hint="eastAsia"/>
          <w:sz w:val="32"/>
          <w:szCs w:val="32"/>
        </w:rPr>
        <w:t>中和，为高质量发展注入新动能、塑造新优势。</w:t>
      </w:r>
    </w:p>
    <w:p w:rsidR="00BE2E07" w:rsidRDefault="00BE2E07" w:rsidP="00BE2E07">
      <w:pPr>
        <w:ind w:firstLineChars="200" w:firstLine="640"/>
        <w:rPr>
          <w:rFonts w:ascii="仿宋" w:eastAsia="仿宋" w:hAnsi="仿宋"/>
          <w:sz w:val="32"/>
          <w:szCs w:val="32"/>
        </w:rPr>
      </w:pPr>
      <w:r w:rsidRPr="00BE2E07">
        <w:rPr>
          <w:rFonts w:ascii="仿宋" w:eastAsia="仿宋" w:hAnsi="仿宋" w:hint="eastAsia"/>
          <w:sz w:val="32"/>
          <w:szCs w:val="32"/>
        </w:rPr>
        <w:t>习近平指出，今年是人民政协成立75周年。人民政协要发扬优良传统，牢记政治责任，加强思想政治引领，加强专门协商机构制度建设，加强自身建设，政协委员要提高自身素质和</w:t>
      </w:r>
      <w:proofErr w:type="gramStart"/>
      <w:r w:rsidRPr="00BE2E07">
        <w:rPr>
          <w:rFonts w:ascii="仿宋" w:eastAsia="仿宋" w:hAnsi="仿宋" w:hint="eastAsia"/>
          <w:sz w:val="32"/>
          <w:szCs w:val="32"/>
        </w:rPr>
        <w:t>履职能</w:t>
      </w:r>
      <w:proofErr w:type="gramEnd"/>
      <w:r w:rsidRPr="00BE2E07">
        <w:rPr>
          <w:rFonts w:ascii="仿宋" w:eastAsia="仿宋" w:hAnsi="仿宋" w:hint="eastAsia"/>
          <w:sz w:val="32"/>
          <w:szCs w:val="32"/>
        </w:rPr>
        <w:t>力，不断开创新时代政协工作和多党合作事业新局面。</w:t>
      </w:r>
    </w:p>
    <w:p w:rsidR="003E5E12" w:rsidRDefault="003E5E12" w:rsidP="00BE2E07">
      <w:pPr>
        <w:ind w:firstLineChars="200" w:firstLine="640"/>
        <w:rPr>
          <w:rFonts w:ascii="仿宋" w:eastAsia="仿宋" w:hAnsi="仿宋"/>
          <w:sz w:val="32"/>
          <w:szCs w:val="32"/>
        </w:rPr>
      </w:pPr>
    </w:p>
    <w:p w:rsidR="003E5E12" w:rsidRDefault="003E5E12" w:rsidP="00BE2E07">
      <w:pPr>
        <w:ind w:firstLineChars="200" w:firstLine="640"/>
        <w:rPr>
          <w:rFonts w:ascii="仿宋" w:eastAsia="仿宋" w:hAnsi="仿宋"/>
          <w:sz w:val="32"/>
          <w:szCs w:val="32"/>
        </w:rPr>
      </w:pPr>
    </w:p>
    <w:p w:rsidR="003E5E12" w:rsidRPr="006D7D76" w:rsidRDefault="003E5E12" w:rsidP="006D7D76">
      <w:pPr>
        <w:ind w:firstLineChars="200" w:firstLine="640"/>
        <w:rPr>
          <w:rFonts w:ascii="楷体" w:eastAsia="楷体" w:hAnsi="楷体"/>
          <w:sz w:val="32"/>
          <w:szCs w:val="32"/>
        </w:rPr>
      </w:pPr>
      <w:r w:rsidRPr="006D7D76">
        <w:rPr>
          <w:rFonts w:ascii="楷体" w:eastAsia="楷体" w:hAnsi="楷体" w:hint="eastAsia"/>
          <w:sz w:val="32"/>
          <w:szCs w:val="32"/>
        </w:rPr>
        <w:lastRenderedPageBreak/>
        <w:t>3</w:t>
      </w:r>
      <w:r w:rsidRPr="006D7D76">
        <w:rPr>
          <w:rFonts w:ascii="楷体" w:eastAsia="楷体" w:hAnsi="楷体"/>
          <w:sz w:val="32"/>
          <w:szCs w:val="32"/>
        </w:rPr>
        <w:t>.</w:t>
      </w:r>
      <w:r w:rsidRPr="006D7D76">
        <w:rPr>
          <w:rFonts w:ascii="楷体" w:eastAsia="楷体" w:hAnsi="楷体" w:hint="eastAsia"/>
          <w:sz w:val="32"/>
          <w:szCs w:val="32"/>
        </w:rPr>
        <w:t>习近平在出席解放军和武警部队代表团全体会议时强调强化使命担当 深化改革创新 全面提升新兴领域战略能力</w:t>
      </w:r>
    </w:p>
    <w:p w:rsidR="003E5E12" w:rsidRPr="006D7D76" w:rsidRDefault="003E5E12" w:rsidP="003E5E12">
      <w:pPr>
        <w:ind w:firstLineChars="200" w:firstLine="640"/>
        <w:jc w:val="center"/>
        <w:rPr>
          <w:rFonts w:ascii="楷体" w:eastAsia="楷体" w:hAnsi="楷体"/>
          <w:sz w:val="32"/>
          <w:szCs w:val="32"/>
        </w:rPr>
      </w:pPr>
      <w:r w:rsidRPr="006D7D76">
        <w:rPr>
          <w:rFonts w:ascii="楷体" w:eastAsia="楷体" w:hAnsi="楷体"/>
          <w:sz w:val="32"/>
          <w:szCs w:val="32"/>
        </w:rPr>
        <w:t>“学习强国”学习平台 2024-03-07</w:t>
      </w:r>
    </w:p>
    <w:p w:rsidR="003E5E12" w:rsidRPr="003E5E12" w:rsidRDefault="003E5E12" w:rsidP="003E5E12">
      <w:pPr>
        <w:ind w:firstLineChars="200" w:firstLine="640"/>
        <w:rPr>
          <w:rFonts w:ascii="仿宋" w:eastAsia="仿宋" w:hAnsi="仿宋"/>
          <w:sz w:val="32"/>
          <w:szCs w:val="32"/>
        </w:rPr>
      </w:pPr>
      <w:r w:rsidRPr="003E5E12">
        <w:rPr>
          <w:rFonts w:ascii="仿宋" w:eastAsia="仿宋" w:hAnsi="仿宋" w:hint="eastAsia"/>
          <w:sz w:val="32"/>
          <w:szCs w:val="32"/>
        </w:rPr>
        <w:t>新华社北京3月7日电 中共中央总书记、国家主席、中央军委主席习近平7日下午在出席十四届全国人大二次会议解放军和武警部队代表团全体会议时强调，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rsidR="003E5E12" w:rsidRPr="003E5E12" w:rsidRDefault="003E5E12" w:rsidP="003E5E12">
      <w:pPr>
        <w:ind w:firstLineChars="200" w:firstLine="640"/>
        <w:rPr>
          <w:rFonts w:ascii="仿宋" w:eastAsia="仿宋" w:hAnsi="仿宋"/>
          <w:sz w:val="32"/>
          <w:szCs w:val="32"/>
        </w:rPr>
      </w:pPr>
      <w:r w:rsidRPr="003E5E12">
        <w:rPr>
          <w:rFonts w:ascii="仿宋" w:eastAsia="仿宋" w:hAnsi="仿宋" w:hint="eastAsia"/>
          <w:sz w:val="32"/>
          <w:szCs w:val="32"/>
        </w:rPr>
        <w:t>会上，来自海军的艾迎春代表、来自战略支援部队的吴升艳代表、来自南部战区的乔莎莎代表、来自战略支援部队的何雨帆代表、来自军事科学院的</w:t>
      </w:r>
      <w:proofErr w:type="gramStart"/>
      <w:r w:rsidRPr="003E5E12">
        <w:rPr>
          <w:rFonts w:ascii="仿宋" w:eastAsia="仿宋" w:hAnsi="仿宋" w:hint="eastAsia"/>
          <w:sz w:val="32"/>
          <w:szCs w:val="32"/>
        </w:rPr>
        <w:t>姚</w:t>
      </w:r>
      <w:proofErr w:type="gramEnd"/>
      <w:r w:rsidRPr="003E5E12">
        <w:rPr>
          <w:rFonts w:ascii="仿宋" w:eastAsia="仿宋" w:hAnsi="仿宋" w:hint="eastAsia"/>
          <w:sz w:val="32"/>
          <w:szCs w:val="32"/>
        </w:rPr>
        <w:t>党</w:t>
      </w:r>
      <w:proofErr w:type="gramStart"/>
      <w:r w:rsidRPr="003E5E12">
        <w:rPr>
          <w:rFonts w:ascii="仿宋" w:eastAsia="仿宋" w:hAnsi="仿宋" w:hint="eastAsia"/>
          <w:sz w:val="32"/>
          <w:szCs w:val="32"/>
        </w:rPr>
        <w:t>鼐</w:t>
      </w:r>
      <w:proofErr w:type="gramEnd"/>
      <w:r w:rsidRPr="003E5E12">
        <w:rPr>
          <w:rFonts w:ascii="仿宋" w:eastAsia="仿宋" w:hAnsi="仿宋" w:hint="eastAsia"/>
          <w:sz w:val="32"/>
          <w:szCs w:val="32"/>
        </w:rPr>
        <w:t>代表、来自陆军的郑金代表依次发言，就推进海洋态势感知能力建设、提高网络空间防御能力、推进人工智能应用、加强太空资源统筹管理使用、加强新兴领域标准通用化建设、创新无人作战力量建设和运用等方面问题提出意见和建议。</w:t>
      </w:r>
    </w:p>
    <w:p w:rsidR="003E5E12" w:rsidRPr="003E5E12" w:rsidRDefault="003E5E12" w:rsidP="003E5E12">
      <w:pPr>
        <w:ind w:firstLineChars="200" w:firstLine="640"/>
        <w:rPr>
          <w:rFonts w:ascii="仿宋" w:eastAsia="仿宋" w:hAnsi="仿宋"/>
          <w:sz w:val="32"/>
          <w:szCs w:val="32"/>
        </w:rPr>
      </w:pPr>
      <w:r w:rsidRPr="003E5E12">
        <w:rPr>
          <w:rFonts w:ascii="仿宋" w:eastAsia="仿宋" w:hAnsi="仿宋" w:hint="eastAsia"/>
          <w:sz w:val="32"/>
          <w:szCs w:val="32"/>
        </w:rPr>
        <w:t>习近平认真听取每位代表的发言，不时同他们互动交流。在6位代表发言后，习近平发表重要讲话，重点围绕提升新兴领域战略能力提出要求。他指出，党的十八大以来，我们统筹推进战略性新兴产业和新型作战力量发展，取得一系列</w:t>
      </w:r>
      <w:r w:rsidRPr="003E5E12">
        <w:rPr>
          <w:rFonts w:ascii="仿宋" w:eastAsia="仿宋" w:hAnsi="仿宋" w:hint="eastAsia"/>
          <w:sz w:val="32"/>
          <w:szCs w:val="32"/>
        </w:rPr>
        <w:lastRenderedPageBreak/>
        <w:t>重大成果。党的二十大后，党中央从推动高质量发展全局出发，明确提出加快发展新质生产力。这为新兴领域战略能力建设提供了难得机遇。要乘势而上，把握新兴领域发展特点规律，推动新质生产力同新质战斗力高效融合、双向拉动。</w:t>
      </w:r>
    </w:p>
    <w:p w:rsidR="003E5E12" w:rsidRPr="003E5E12" w:rsidRDefault="003E5E12" w:rsidP="00944408">
      <w:pPr>
        <w:ind w:firstLineChars="200" w:firstLine="640"/>
        <w:rPr>
          <w:rFonts w:ascii="仿宋" w:eastAsia="仿宋" w:hAnsi="仿宋"/>
          <w:sz w:val="32"/>
          <w:szCs w:val="32"/>
        </w:rPr>
      </w:pPr>
      <w:r w:rsidRPr="003E5E12">
        <w:rPr>
          <w:rFonts w:ascii="仿宋" w:eastAsia="仿宋" w:hAnsi="仿宋" w:hint="eastAsia"/>
          <w:sz w:val="32"/>
          <w:szCs w:val="32"/>
        </w:rPr>
        <w:t>习近平强调，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网络安全能力。要加强智能科技重大项目统筹实施，加大先进成果应用力度。</w:t>
      </w:r>
    </w:p>
    <w:p w:rsidR="003E5E12" w:rsidRPr="003E5E12" w:rsidRDefault="003E5E12" w:rsidP="003E5E12">
      <w:pPr>
        <w:ind w:firstLineChars="200" w:firstLine="640"/>
        <w:rPr>
          <w:rFonts w:ascii="仿宋" w:eastAsia="仿宋" w:hAnsi="仿宋"/>
          <w:sz w:val="32"/>
          <w:szCs w:val="32"/>
        </w:rPr>
      </w:pPr>
      <w:r w:rsidRPr="003E5E12">
        <w:rPr>
          <w:rFonts w:ascii="仿宋" w:eastAsia="仿宋" w:hAnsi="仿宋" w:hint="eastAsia"/>
          <w:sz w:val="32"/>
          <w:szCs w:val="32"/>
        </w:rPr>
        <w:t>习近平指出，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rsidR="003E5E12" w:rsidRDefault="003E5E12" w:rsidP="003E5E12">
      <w:pPr>
        <w:ind w:firstLineChars="200" w:firstLine="640"/>
        <w:rPr>
          <w:rFonts w:ascii="仿宋" w:eastAsia="仿宋" w:hAnsi="仿宋"/>
          <w:sz w:val="32"/>
          <w:szCs w:val="32"/>
        </w:rPr>
      </w:pPr>
      <w:r w:rsidRPr="003E5E12">
        <w:rPr>
          <w:rFonts w:ascii="仿宋" w:eastAsia="仿宋" w:hAnsi="仿宋" w:hint="eastAsia"/>
          <w:sz w:val="32"/>
          <w:szCs w:val="32"/>
        </w:rPr>
        <w:t>习近平强调，要把新兴领域改革作为进一步全面深化改革的一个重点突出出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w:t>
      </w:r>
      <w:r w:rsidRPr="003E5E12">
        <w:rPr>
          <w:rFonts w:ascii="仿宋" w:eastAsia="仿宋" w:hAnsi="仿宋" w:hint="eastAsia"/>
          <w:sz w:val="32"/>
          <w:szCs w:val="32"/>
        </w:rPr>
        <w:lastRenderedPageBreak/>
        <w:t>建同新兴领域发展相适应的创新链、产业链、价值链。要更新思想观念，大胆创新探索新型作战力量建设和运用模式，充分解放和发展新质战斗力。</w:t>
      </w:r>
    </w:p>
    <w:p w:rsidR="00E75CC9" w:rsidRDefault="00E75CC9" w:rsidP="003E5E12">
      <w:pPr>
        <w:ind w:firstLineChars="200" w:firstLine="640"/>
        <w:rPr>
          <w:rFonts w:ascii="仿宋" w:eastAsia="仿宋" w:hAnsi="仿宋"/>
          <w:sz w:val="32"/>
          <w:szCs w:val="32"/>
        </w:rPr>
      </w:pPr>
    </w:p>
    <w:p w:rsidR="003E5E12" w:rsidRDefault="003E5E12" w:rsidP="003E5E12">
      <w:pPr>
        <w:ind w:firstLineChars="200" w:firstLine="640"/>
        <w:rPr>
          <w:rFonts w:ascii="仿宋" w:eastAsia="仿宋" w:hAnsi="仿宋"/>
          <w:sz w:val="32"/>
          <w:szCs w:val="32"/>
        </w:rPr>
      </w:pPr>
    </w:p>
    <w:p w:rsidR="003E5E12" w:rsidRDefault="003E5E12"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3E5E12">
      <w:pPr>
        <w:ind w:firstLineChars="200" w:firstLine="640"/>
        <w:rPr>
          <w:rFonts w:ascii="仿宋" w:eastAsia="仿宋" w:hAnsi="仿宋"/>
          <w:sz w:val="32"/>
          <w:szCs w:val="32"/>
        </w:rPr>
      </w:pPr>
    </w:p>
    <w:p w:rsidR="00E75CC9" w:rsidRDefault="00E75CC9" w:rsidP="00E75CC9">
      <w:pPr>
        <w:rPr>
          <w:rFonts w:ascii="黑体" w:eastAsia="黑体" w:hAnsi="黑体"/>
          <w:sz w:val="32"/>
          <w:szCs w:val="32"/>
        </w:rPr>
      </w:pPr>
      <w:r w:rsidRPr="00E75CC9">
        <w:rPr>
          <w:rFonts w:ascii="黑体" w:eastAsia="黑体" w:hAnsi="黑体"/>
          <w:sz w:val="32"/>
          <w:szCs w:val="32"/>
        </w:rPr>
        <w:lastRenderedPageBreak/>
        <w:t xml:space="preserve">二、政府工作报告关于教育特别是高等教育的工作部署 </w:t>
      </w:r>
    </w:p>
    <w:p w:rsidR="00E75CC9" w:rsidRDefault="00E75CC9" w:rsidP="00E75CC9">
      <w:pPr>
        <w:jc w:val="center"/>
        <w:rPr>
          <w:rFonts w:ascii="黑体" w:eastAsia="黑体" w:hAnsi="黑体"/>
          <w:sz w:val="32"/>
          <w:szCs w:val="32"/>
        </w:rPr>
      </w:pPr>
      <w:r w:rsidRPr="00E75CC9">
        <w:rPr>
          <w:rFonts w:ascii="黑体" w:eastAsia="黑体" w:hAnsi="黑体"/>
          <w:sz w:val="32"/>
          <w:szCs w:val="32"/>
        </w:rPr>
        <w:t>（摘录）</w:t>
      </w:r>
    </w:p>
    <w:p w:rsidR="00E75CC9" w:rsidRPr="00BF1F67" w:rsidRDefault="00E75CC9" w:rsidP="00E75CC9">
      <w:pPr>
        <w:ind w:firstLineChars="200" w:firstLine="640"/>
        <w:rPr>
          <w:rFonts w:ascii="楷体" w:eastAsia="楷体" w:hAnsi="楷体"/>
          <w:sz w:val="32"/>
          <w:szCs w:val="32"/>
        </w:rPr>
      </w:pPr>
      <w:r w:rsidRPr="00BF1F67">
        <w:rPr>
          <w:rFonts w:ascii="楷体" w:eastAsia="楷体" w:hAnsi="楷体"/>
          <w:sz w:val="32"/>
          <w:szCs w:val="32"/>
        </w:rPr>
        <w:t>深入实施科教兴国战略，强化高质量发展的基础支撑。 坚持教育强国、科技强国、人才强国建设一体统筹推进，创 新</w:t>
      </w:r>
      <w:proofErr w:type="gramStart"/>
      <w:r w:rsidRPr="00BF1F67">
        <w:rPr>
          <w:rFonts w:ascii="楷体" w:eastAsia="楷体" w:hAnsi="楷体"/>
          <w:sz w:val="32"/>
          <w:szCs w:val="32"/>
        </w:rPr>
        <w:t>链产业链资金链人才</w:t>
      </w:r>
      <w:proofErr w:type="gramEnd"/>
      <w:r w:rsidRPr="00BF1F67">
        <w:rPr>
          <w:rFonts w:ascii="楷体" w:eastAsia="楷体" w:hAnsi="楷体"/>
          <w:sz w:val="32"/>
          <w:szCs w:val="32"/>
        </w:rPr>
        <w:t>链一体部署实施，深化教育科技人才 综合改革，为现代化建设提供强大动力。</w:t>
      </w:r>
    </w:p>
    <w:p w:rsidR="00E75CC9" w:rsidRPr="00E75CC9" w:rsidRDefault="00E75CC9" w:rsidP="00944408">
      <w:pPr>
        <w:ind w:firstLineChars="200" w:firstLine="640"/>
        <w:rPr>
          <w:rFonts w:ascii="仿宋" w:eastAsia="仿宋" w:hAnsi="仿宋"/>
          <w:sz w:val="32"/>
          <w:szCs w:val="32"/>
        </w:rPr>
      </w:pPr>
      <w:r w:rsidRPr="00E75CC9">
        <w:rPr>
          <w:rFonts w:ascii="仿宋" w:eastAsia="仿宋" w:hAnsi="仿宋" w:hint="eastAsia"/>
          <w:sz w:val="32"/>
          <w:szCs w:val="32"/>
        </w:rPr>
        <w:t>加强高质量教育体系建设。全面贯彻党的教育方针，坚持把高质量发展作为各级各类教育的生命线。制定实施教育强国建设规划纲要。落实立德树人根本任务，推进大中小学思想政治教育一体化建设。开展基础教育</w:t>
      </w:r>
      <w:proofErr w:type="gramStart"/>
      <w:r w:rsidRPr="00E75CC9">
        <w:rPr>
          <w:rFonts w:ascii="仿宋" w:eastAsia="仿宋" w:hAnsi="仿宋" w:hint="eastAsia"/>
          <w:sz w:val="32"/>
          <w:szCs w:val="32"/>
        </w:rPr>
        <w:t>扩优提质</w:t>
      </w:r>
      <w:proofErr w:type="gramEnd"/>
      <w:r w:rsidRPr="00E75CC9">
        <w:rPr>
          <w:rFonts w:ascii="仿宋" w:eastAsia="仿宋" w:hAnsi="仿宋" w:hint="eastAsia"/>
          <w:sz w:val="32"/>
          <w:szCs w:val="32"/>
        </w:rPr>
        <w:t>行动，加快义务教育优质均衡发展和城乡一体化，改善农村寄宿制学校办学条件，持续深化“双减”，推动学前教育普惠发展，加强县域普通高中建设。减轻中小学教师非教学负担。办好特殊教育、继续教育，引导规范民办教育发展，大力提高职业教育质量。实施高等教育综合改革试点，优化学科专业和资源结构布局，加快建设中国特色、世界一流的大学和优势学科，建强应用型本科高校，增强中西部地区高校办学实力。加强学生心理健康教育。大力发展数字教育。弘扬教育家精神，建设高素质专业化教师队伍。我们要坚持教育优先发展，加快推进教育现代化，厚</w:t>
      </w:r>
      <w:proofErr w:type="gramStart"/>
      <w:r w:rsidRPr="00E75CC9">
        <w:rPr>
          <w:rFonts w:ascii="仿宋" w:eastAsia="仿宋" w:hAnsi="仿宋" w:hint="eastAsia"/>
          <w:sz w:val="32"/>
          <w:szCs w:val="32"/>
        </w:rPr>
        <w:t>植人民</w:t>
      </w:r>
      <w:proofErr w:type="gramEnd"/>
      <w:r w:rsidRPr="00E75CC9">
        <w:rPr>
          <w:rFonts w:ascii="仿宋" w:eastAsia="仿宋" w:hAnsi="仿宋" w:hint="eastAsia"/>
          <w:sz w:val="32"/>
          <w:szCs w:val="32"/>
        </w:rPr>
        <w:t>幸福之本，夯实国家富强之基。</w:t>
      </w:r>
    </w:p>
    <w:p w:rsidR="00E75CC9" w:rsidRPr="00E75CC9" w:rsidRDefault="00E75CC9" w:rsidP="0003130E">
      <w:pPr>
        <w:ind w:firstLineChars="200" w:firstLine="640"/>
        <w:rPr>
          <w:rFonts w:ascii="仿宋" w:eastAsia="仿宋" w:hAnsi="仿宋"/>
          <w:sz w:val="32"/>
          <w:szCs w:val="32"/>
        </w:rPr>
      </w:pPr>
      <w:r w:rsidRPr="00E75CC9">
        <w:rPr>
          <w:rFonts w:ascii="仿宋" w:eastAsia="仿宋" w:hAnsi="仿宋" w:hint="eastAsia"/>
          <w:sz w:val="32"/>
          <w:szCs w:val="32"/>
        </w:rPr>
        <w:t>加快推动高水平科技自立自强。充分发挥新型举国体制</w:t>
      </w:r>
      <w:r w:rsidRPr="00E75CC9">
        <w:rPr>
          <w:rFonts w:ascii="仿宋" w:eastAsia="仿宋" w:hAnsi="仿宋" w:hint="eastAsia"/>
          <w:sz w:val="32"/>
          <w:szCs w:val="32"/>
        </w:rPr>
        <w:lastRenderedPageBreak/>
        <w:t>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w:t>
      </w:r>
      <w:proofErr w:type="gramStart"/>
      <w:r w:rsidRPr="00E75CC9">
        <w:rPr>
          <w:rFonts w:ascii="仿宋" w:eastAsia="仿宋" w:hAnsi="仿宋" w:hint="eastAsia"/>
          <w:sz w:val="32"/>
          <w:szCs w:val="32"/>
        </w:rPr>
        <w:t>试验证</w:t>
      </w:r>
      <w:proofErr w:type="gramEnd"/>
      <w:r w:rsidRPr="00E75CC9">
        <w:rPr>
          <w:rFonts w:ascii="仿宋" w:eastAsia="仿宋" w:hAnsi="仿宋" w:hint="eastAsia"/>
          <w:sz w:val="32"/>
          <w:szCs w:val="32"/>
        </w:rPr>
        <w:t>平台建设。强化企业科技创新主体地位，激励企业加大创新投入，深化产学研用结合，支持有实力的企业牵头重大攻关任务。加强健康、养老、助残等民生科技研发应用。加快形成支持全面创新的基础制度，深化科技评价、科技奖励、科研项目和经费管理制度改革，健全“揭榜挂帅”机制。加强知识产权保护，制定促进科技成果转化应用的政策举措。广泛开展科学普及。培育创新文化，弘扬科学家精神，涵养优良学风。扩大国际科技交流合作，营造具有全球竞争力的开放创新生态。</w:t>
      </w:r>
    </w:p>
    <w:p w:rsidR="00E75CC9" w:rsidRDefault="00E75CC9" w:rsidP="00B93024">
      <w:pPr>
        <w:ind w:firstLineChars="200" w:firstLine="640"/>
        <w:rPr>
          <w:rFonts w:ascii="仿宋" w:eastAsia="仿宋" w:hAnsi="仿宋"/>
          <w:sz w:val="32"/>
          <w:szCs w:val="32"/>
        </w:rPr>
      </w:pPr>
      <w:r w:rsidRPr="00E75CC9">
        <w:rPr>
          <w:rFonts w:ascii="仿宋" w:eastAsia="仿宋" w:hAnsi="仿宋" w:hint="eastAsia"/>
          <w:sz w:val="32"/>
          <w:szCs w:val="32"/>
        </w:rPr>
        <w:t>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w:t>
      </w:r>
      <w:r w:rsidRPr="00E75CC9">
        <w:rPr>
          <w:rFonts w:ascii="仿宋" w:eastAsia="仿宋" w:hAnsi="仿宋" w:hint="eastAsia"/>
          <w:sz w:val="32"/>
          <w:szCs w:val="32"/>
        </w:rPr>
        <w:lastRenderedPageBreak/>
        <w:t>科技人才支持力度。积极推进人才国际交流。加快建立以创新价值、能力、贡献为导向的人才评价体系，优化工作生活保障和表彰奖励制度。我们要在改善人才发展环境上持续用力，形成人尽其才、各展其能的良好局面。</w:t>
      </w: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Default="00B47671" w:rsidP="0003130E">
      <w:pPr>
        <w:ind w:firstLineChars="200" w:firstLine="640"/>
        <w:rPr>
          <w:rFonts w:ascii="仿宋" w:eastAsia="仿宋" w:hAnsi="仿宋"/>
          <w:sz w:val="32"/>
          <w:szCs w:val="32"/>
        </w:rPr>
      </w:pPr>
    </w:p>
    <w:p w:rsidR="00B47671" w:rsidRPr="00B47671" w:rsidRDefault="00B47671" w:rsidP="00B47671">
      <w:pPr>
        <w:rPr>
          <w:rFonts w:ascii="黑体" w:eastAsia="黑体" w:hAnsi="黑体"/>
          <w:sz w:val="32"/>
          <w:szCs w:val="32"/>
        </w:rPr>
      </w:pPr>
      <w:r w:rsidRPr="00B47671">
        <w:rPr>
          <w:rFonts w:ascii="黑体" w:eastAsia="黑体" w:hAnsi="黑体" w:hint="eastAsia"/>
          <w:sz w:val="32"/>
          <w:szCs w:val="32"/>
        </w:rPr>
        <w:lastRenderedPageBreak/>
        <w:t>三、全国人大常委会、全国政协常委会工作报告关于教育特别是高等教育的内容</w:t>
      </w:r>
    </w:p>
    <w:p w:rsidR="00B47671" w:rsidRPr="00B93024" w:rsidRDefault="00B47671" w:rsidP="00B93024">
      <w:pPr>
        <w:ind w:firstLineChars="200" w:firstLine="640"/>
        <w:rPr>
          <w:rFonts w:ascii="楷体" w:eastAsia="楷体" w:hAnsi="楷体"/>
          <w:sz w:val="32"/>
          <w:szCs w:val="32"/>
        </w:rPr>
      </w:pPr>
      <w:r w:rsidRPr="00B93024">
        <w:rPr>
          <w:rFonts w:ascii="楷体" w:eastAsia="楷体" w:hAnsi="楷体" w:hint="eastAsia"/>
          <w:sz w:val="32"/>
          <w:szCs w:val="32"/>
        </w:rPr>
        <w:t>1.全国人民代表大会常务委员会工作报告（摘录）</w:t>
      </w:r>
    </w:p>
    <w:p w:rsidR="00B47671" w:rsidRPr="00B93024" w:rsidRDefault="00B47671" w:rsidP="00B93024">
      <w:pPr>
        <w:ind w:firstLineChars="200" w:firstLine="640"/>
        <w:rPr>
          <w:rFonts w:ascii="楷体" w:eastAsia="楷体" w:hAnsi="楷体"/>
          <w:sz w:val="32"/>
          <w:szCs w:val="32"/>
        </w:rPr>
      </w:pPr>
      <w:r w:rsidRPr="00B93024">
        <w:rPr>
          <w:rFonts w:ascii="楷体" w:eastAsia="楷体" w:hAnsi="楷体" w:hint="eastAsia"/>
          <w:sz w:val="32"/>
          <w:szCs w:val="32"/>
        </w:rPr>
        <w:t>——2024 年 3 月 8 日在第十四届全国人民代表大会第二次会议上</w:t>
      </w:r>
    </w:p>
    <w:p w:rsidR="00B47671" w:rsidRPr="00B47671" w:rsidRDefault="00B47671" w:rsidP="00545DD2">
      <w:pPr>
        <w:ind w:firstLineChars="200" w:firstLine="640"/>
        <w:rPr>
          <w:rFonts w:ascii="仿宋" w:eastAsia="仿宋" w:hAnsi="仿宋"/>
          <w:sz w:val="32"/>
          <w:szCs w:val="32"/>
        </w:rPr>
      </w:pPr>
      <w:r w:rsidRPr="00B47671">
        <w:rPr>
          <w:rFonts w:ascii="仿宋" w:eastAsia="仿宋" w:hAnsi="仿宋" w:hint="eastAsia"/>
          <w:sz w:val="32"/>
          <w:szCs w:val="32"/>
        </w:rPr>
        <w:t>一是抓住提高立法质量这个关键，推动中国特色社会主义法律体系更加科学完备、统一权威加强民生领域立法。制定无障碍环境建设法，建立健全无障碍设施建设、信息交流、社会服务等方面的制度规范，推动解决残疾人、老年人</w:t>
      </w:r>
      <w:proofErr w:type="gramStart"/>
      <w:r w:rsidRPr="00B47671">
        <w:rPr>
          <w:rFonts w:ascii="仿宋" w:eastAsia="仿宋" w:hAnsi="仿宋" w:hint="eastAsia"/>
          <w:sz w:val="32"/>
          <w:szCs w:val="32"/>
        </w:rPr>
        <w:t>急难愁盼问题</w:t>
      </w:r>
      <w:proofErr w:type="gramEnd"/>
      <w:r w:rsidRPr="00B47671">
        <w:rPr>
          <w:rFonts w:ascii="仿宋" w:eastAsia="仿宋" w:hAnsi="仿宋" w:hint="eastAsia"/>
          <w:sz w:val="32"/>
          <w:szCs w:val="32"/>
        </w:rPr>
        <w:t>。修改慈善法，提高慈善组织和慈善活动透明度和公信力，促进慈善事业健康发展。初次审议学前教育法、学位法草案，回应社会反映的学前教育普惠性资源不足、学位管理制度不健全等问题。初次审议传染病防治法、国境卫生检疫法修订草案，进一步强化公共卫生法治保障。</w:t>
      </w:r>
    </w:p>
    <w:p w:rsidR="00B47671" w:rsidRPr="00B47671" w:rsidRDefault="00B47671" w:rsidP="00545DD2">
      <w:pPr>
        <w:ind w:firstLineChars="200" w:firstLine="640"/>
        <w:rPr>
          <w:rFonts w:ascii="仿宋" w:eastAsia="仿宋" w:hAnsi="仿宋"/>
          <w:sz w:val="32"/>
          <w:szCs w:val="32"/>
        </w:rPr>
      </w:pPr>
      <w:r w:rsidRPr="00B47671">
        <w:rPr>
          <w:rFonts w:ascii="仿宋" w:eastAsia="仿宋" w:hAnsi="仿宋" w:hint="eastAsia"/>
          <w:sz w:val="32"/>
          <w:szCs w:val="32"/>
        </w:rPr>
        <w:t>二是用好宪法法律赋予人大的监督权，增强监督工作的针对性、实效</w:t>
      </w:r>
      <w:proofErr w:type="gramStart"/>
      <w:r w:rsidRPr="00B47671">
        <w:rPr>
          <w:rFonts w:ascii="仿宋" w:eastAsia="仿宋" w:hAnsi="仿宋" w:hint="eastAsia"/>
          <w:sz w:val="32"/>
          <w:szCs w:val="32"/>
        </w:rPr>
        <w:t>性推动</w:t>
      </w:r>
      <w:proofErr w:type="gramEnd"/>
      <w:r w:rsidRPr="00B47671">
        <w:rPr>
          <w:rFonts w:ascii="仿宋" w:eastAsia="仿宋" w:hAnsi="仿宋" w:hint="eastAsia"/>
          <w:sz w:val="32"/>
          <w:szCs w:val="32"/>
        </w:rPr>
        <w:t>解决民生突出问题。听取审议国务院关于考试招生制度改革情况报告，提出扩大优质教育资源供给、推动学生健康成长、促进教育公平等建议。听取审议国务院关于反家庭暴力工作情况报告，促进家庭和谐、社会稳定。听取审议国务院关于精神卫生工作情况报告，关注青少年心理健康，提升精神卫生服务水平。开展建立长期护理保险制度情况专题调研，促进</w:t>
      </w:r>
      <w:proofErr w:type="gramStart"/>
      <w:r w:rsidRPr="00B47671">
        <w:rPr>
          <w:rFonts w:ascii="仿宋" w:eastAsia="仿宋" w:hAnsi="仿宋" w:hint="eastAsia"/>
          <w:sz w:val="32"/>
          <w:szCs w:val="32"/>
        </w:rPr>
        <w:t>更好保障</w:t>
      </w:r>
      <w:proofErr w:type="gramEnd"/>
      <w:r w:rsidRPr="00B47671">
        <w:rPr>
          <w:rFonts w:ascii="仿宋" w:eastAsia="仿宋" w:hAnsi="仿宋" w:hint="eastAsia"/>
          <w:sz w:val="32"/>
          <w:szCs w:val="32"/>
        </w:rPr>
        <w:t>失能失智人群的基本生活权</w:t>
      </w:r>
      <w:r w:rsidRPr="00B47671">
        <w:rPr>
          <w:rFonts w:ascii="仿宋" w:eastAsia="仿宋" w:hAnsi="仿宋" w:hint="eastAsia"/>
          <w:sz w:val="32"/>
          <w:szCs w:val="32"/>
        </w:rPr>
        <w:lastRenderedPageBreak/>
        <w:t>益。围绕监察机关整治群众身边的不正之风和腐败问题工作情况开展专题调研。</w:t>
      </w:r>
    </w:p>
    <w:p w:rsidR="00B47671" w:rsidRPr="00B47671" w:rsidRDefault="00B47671" w:rsidP="00B47671">
      <w:pPr>
        <w:ind w:firstLineChars="200" w:firstLine="640"/>
        <w:rPr>
          <w:rFonts w:ascii="仿宋" w:eastAsia="仿宋" w:hAnsi="仿宋"/>
          <w:sz w:val="32"/>
          <w:szCs w:val="32"/>
        </w:rPr>
      </w:pPr>
      <w:r w:rsidRPr="00B47671">
        <w:rPr>
          <w:rFonts w:ascii="仿宋" w:eastAsia="仿宋" w:hAnsi="仿宋" w:hint="eastAsia"/>
          <w:sz w:val="32"/>
          <w:szCs w:val="32"/>
        </w:rPr>
        <w:t>今后一年的任务</w:t>
      </w:r>
    </w:p>
    <w:p w:rsidR="00B47671" w:rsidRDefault="00B47671" w:rsidP="00B47671">
      <w:pPr>
        <w:ind w:firstLineChars="200" w:firstLine="640"/>
        <w:rPr>
          <w:rFonts w:ascii="仿宋" w:eastAsia="仿宋" w:hAnsi="仿宋"/>
          <w:sz w:val="32"/>
          <w:szCs w:val="32"/>
        </w:rPr>
      </w:pPr>
      <w:r w:rsidRPr="00B47671">
        <w:rPr>
          <w:rFonts w:ascii="仿宋" w:eastAsia="仿宋" w:hAnsi="仿宋" w:hint="eastAsia"/>
          <w:sz w:val="32"/>
          <w:szCs w:val="32"/>
        </w:rPr>
        <w:t>（二）完善中国特色社会主义法律体系。围绕实施科教兴国战略和人才强国战略、建设文化强国，制定学前教育法、学位法，修改科学技术普及法、文物保护法、国家通用语言文字法</w:t>
      </w:r>
      <w:r>
        <w:rPr>
          <w:rFonts w:ascii="仿宋" w:eastAsia="仿宋" w:hAnsi="仿宋" w:hint="eastAsia"/>
          <w:sz w:val="32"/>
          <w:szCs w:val="32"/>
        </w:rPr>
        <w:t>。</w:t>
      </w:r>
    </w:p>
    <w:p w:rsidR="001F6717" w:rsidRDefault="001F6717" w:rsidP="00B47671">
      <w:pPr>
        <w:ind w:firstLineChars="200" w:firstLine="640"/>
        <w:rPr>
          <w:rFonts w:ascii="仿宋" w:eastAsia="仿宋" w:hAnsi="仿宋"/>
          <w:sz w:val="32"/>
          <w:szCs w:val="32"/>
        </w:rPr>
      </w:pPr>
    </w:p>
    <w:p w:rsidR="003438CD" w:rsidRDefault="003438CD" w:rsidP="001F6717">
      <w:pPr>
        <w:ind w:firstLineChars="200" w:firstLine="640"/>
        <w:rPr>
          <w:rFonts w:ascii="黑体" w:eastAsia="黑体" w:hAnsi="黑体"/>
          <w:sz w:val="32"/>
          <w:szCs w:val="32"/>
        </w:rPr>
      </w:pPr>
    </w:p>
    <w:p w:rsidR="001F6717" w:rsidRPr="000E371E" w:rsidRDefault="001F6717" w:rsidP="000E371E">
      <w:pPr>
        <w:ind w:firstLineChars="200" w:firstLine="640"/>
        <w:rPr>
          <w:rFonts w:ascii="楷体" w:eastAsia="楷体" w:hAnsi="楷体"/>
          <w:sz w:val="32"/>
          <w:szCs w:val="32"/>
        </w:rPr>
      </w:pPr>
      <w:r w:rsidRPr="000E371E">
        <w:rPr>
          <w:rFonts w:ascii="楷体" w:eastAsia="楷体" w:hAnsi="楷体" w:hint="eastAsia"/>
          <w:sz w:val="32"/>
          <w:szCs w:val="32"/>
        </w:rPr>
        <w:t>2.中国人民政治协商会议全国委员会常务委员会工作报告（摘录）</w:t>
      </w:r>
    </w:p>
    <w:p w:rsidR="001F6717" w:rsidRPr="000E371E" w:rsidRDefault="001F6717" w:rsidP="001F6717">
      <w:pPr>
        <w:ind w:firstLineChars="200" w:firstLine="640"/>
        <w:rPr>
          <w:rFonts w:ascii="楷体" w:eastAsia="楷体" w:hAnsi="楷体"/>
          <w:sz w:val="32"/>
          <w:szCs w:val="32"/>
        </w:rPr>
      </w:pPr>
      <w:r w:rsidRPr="000E371E">
        <w:rPr>
          <w:rFonts w:ascii="楷体" w:eastAsia="楷体" w:hAnsi="楷体" w:hint="eastAsia"/>
          <w:sz w:val="32"/>
          <w:szCs w:val="32"/>
        </w:rPr>
        <w:t>——在政协第十四届全国委员会第二次会议上</w:t>
      </w:r>
    </w:p>
    <w:p w:rsidR="001F6717" w:rsidRDefault="001F6717" w:rsidP="00AC5E27">
      <w:pPr>
        <w:ind w:firstLineChars="200" w:firstLine="640"/>
        <w:rPr>
          <w:rFonts w:ascii="仿宋" w:eastAsia="仿宋" w:hAnsi="仿宋"/>
          <w:sz w:val="32"/>
          <w:szCs w:val="32"/>
        </w:rPr>
      </w:pPr>
      <w:proofErr w:type="gramStart"/>
      <w:r w:rsidRPr="001F6717">
        <w:rPr>
          <w:rFonts w:ascii="仿宋" w:eastAsia="仿宋" w:hAnsi="仿宋" w:hint="eastAsia"/>
          <w:sz w:val="32"/>
          <w:szCs w:val="32"/>
        </w:rPr>
        <w:t>践行</w:t>
      </w:r>
      <w:proofErr w:type="gramEnd"/>
      <w:r w:rsidRPr="001F6717">
        <w:rPr>
          <w:rFonts w:ascii="仿宋" w:eastAsia="仿宋" w:hAnsi="仿宋" w:hint="eastAsia"/>
          <w:sz w:val="32"/>
          <w:szCs w:val="32"/>
        </w:rPr>
        <w:t>以人民为中心的发展思想，助</w:t>
      </w:r>
      <w:proofErr w:type="gramStart"/>
      <w:r w:rsidRPr="001F6717">
        <w:rPr>
          <w:rFonts w:ascii="仿宋" w:eastAsia="仿宋" w:hAnsi="仿宋" w:hint="eastAsia"/>
          <w:sz w:val="32"/>
          <w:szCs w:val="32"/>
        </w:rPr>
        <w:t>推保障</w:t>
      </w:r>
      <w:proofErr w:type="gramEnd"/>
      <w:r w:rsidRPr="001F6717">
        <w:rPr>
          <w:rFonts w:ascii="仿宋" w:eastAsia="仿宋" w:hAnsi="仿宋" w:hint="eastAsia"/>
          <w:sz w:val="32"/>
          <w:szCs w:val="32"/>
        </w:rPr>
        <w:t>和改善民生。召开“统筹城乡融合发展，全面推进乡村振兴”专题协商会，围绕加强高标准农田建设、促进高质量充分就业、守住不发生规模性返贫底线、办好人民满意的教育、构建现代职业教育体系、提高产业工人创新技能、优质医疗资源扩容和区域均衡布局、老龄事业和老龄产业协同发展、推进市</w:t>
      </w:r>
      <w:proofErr w:type="gramStart"/>
      <w:r w:rsidRPr="001F6717">
        <w:rPr>
          <w:rFonts w:ascii="仿宋" w:eastAsia="仿宋" w:hAnsi="仿宋" w:hint="eastAsia"/>
          <w:sz w:val="32"/>
          <w:szCs w:val="32"/>
        </w:rPr>
        <w:t>域社会</w:t>
      </w:r>
      <w:proofErr w:type="gramEnd"/>
      <w:r w:rsidRPr="001F6717">
        <w:rPr>
          <w:rFonts w:ascii="仿宋" w:eastAsia="仿宋" w:hAnsi="仿宋" w:hint="eastAsia"/>
          <w:sz w:val="32"/>
          <w:szCs w:val="32"/>
        </w:rPr>
        <w:t>治理现代化等深入调研，就中小学教研体系建设、加快社会</w:t>
      </w:r>
      <w:proofErr w:type="gramStart"/>
      <w:r w:rsidRPr="001F6717">
        <w:rPr>
          <w:rFonts w:ascii="仿宋" w:eastAsia="仿宋" w:hAnsi="仿宋" w:hint="eastAsia"/>
          <w:sz w:val="32"/>
          <w:szCs w:val="32"/>
        </w:rPr>
        <w:t>适</w:t>
      </w:r>
      <w:proofErr w:type="gramEnd"/>
      <w:r w:rsidRPr="001F6717">
        <w:rPr>
          <w:rFonts w:ascii="仿宋" w:eastAsia="仿宋" w:hAnsi="仿宋" w:hint="eastAsia"/>
          <w:sz w:val="32"/>
          <w:szCs w:val="32"/>
        </w:rPr>
        <w:t>老化改造、健全生育支持政策体系等进行协商</w:t>
      </w:r>
      <w:r w:rsidR="0042207A">
        <w:rPr>
          <w:rFonts w:ascii="仿宋" w:eastAsia="仿宋" w:hAnsi="仿宋" w:hint="eastAsia"/>
          <w:sz w:val="32"/>
          <w:szCs w:val="32"/>
        </w:rPr>
        <w:t>。</w:t>
      </w:r>
    </w:p>
    <w:p w:rsidR="003C3984" w:rsidRDefault="003C3984" w:rsidP="00173B62">
      <w:pPr>
        <w:rPr>
          <w:rFonts w:ascii="黑体" w:eastAsia="黑体" w:hAnsi="黑体"/>
          <w:sz w:val="32"/>
          <w:szCs w:val="32"/>
        </w:rPr>
      </w:pPr>
    </w:p>
    <w:p w:rsidR="003C3984" w:rsidRDefault="003C3984" w:rsidP="00173B62">
      <w:pPr>
        <w:rPr>
          <w:rFonts w:ascii="黑体" w:eastAsia="黑体" w:hAnsi="黑体"/>
          <w:sz w:val="32"/>
          <w:szCs w:val="32"/>
        </w:rPr>
      </w:pPr>
    </w:p>
    <w:p w:rsidR="00173B62" w:rsidRPr="00173B62" w:rsidRDefault="00173B62" w:rsidP="00173B62">
      <w:pPr>
        <w:rPr>
          <w:rFonts w:ascii="黑体" w:eastAsia="黑体" w:hAnsi="黑体"/>
          <w:sz w:val="32"/>
          <w:szCs w:val="32"/>
        </w:rPr>
      </w:pPr>
      <w:r w:rsidRPr="00173B62">
        <w:rPr>
          <w:rFonts w:ascii="黑体" w:eastAsia="黑体" w:hAnsi="黑体" w:hint="eastAsia"/>
          <w:sz w:val="32"/>
          <w:szCs w:val="32"/>
        </w:rPr>
        <w:lastRenderedPageBreak/>
        <w:t>四、两会期间高教界部分人大代表、政协委员对高等教育的</w:t>
      </w:r>
    </w:p>
    <w:p w:rsidR="00173B62" w:rsidRPr="00173B62" w:rsidRDefault="00173B62" w:rsidP="00173B62">
      <w:pPr>
        <w:rPr>
          <w:rFonts w:ascii="黑体" w:eastAsia="黑体" w:hAnsi="黑体"/>
          <w:sz w:val="32"/>
          <w:szCs w:val="32"/>
        </w:rPr>
      </w:pPr>
      <w:r w:rsidRPr="00173B62">
        <w:rPr>
          <w:rFonts w:ascii="黑体" w:eastAsia="黑体" w:hAnsi="黑体" w:hint="eastAsia"/>
          <w:sz w:val="32"/>
          <w:szCs w:val="32"/>
        </w:rPr>
        <w:t>意见建议</w:t>
      </w:r>
    </w:p>
    <w:p w:rsidR="00173B62" w:rsidRPr="008E4BED" w:rsidRDefault="00173B62" w:rsidP="00173B62">
      <w:pPr>
        <w:ind w:firstLineChars="200" w:firstLine="640"/>
        <w:rPr>
          <w:rFonts w:ascii="楷体" w:eastAsia="楷体" w:hAnsi="楷体"/>
          <w:sz w:val="32"/>
          <w:szCs w:val="32"/>
        </w:rPr>
      </w:pPr>
      <w:r w:rsidRPr="008E4BED">
        <w:rPr>
          <w:rFonts w:ascii="楷体" w:eastAsia="楷体" w:hAnsi="楷体" w:hint="eastAsia"/>
          <w:sz w:val="32"/>
          <w:szCs w:val="32"/>
        </w:rPr>
        <w:t>1.清华大学生命科学学院教授，南昌大学校长陈晔光</w:t>
      </w:r>
    </w:p>
    <w:p w:rsidR="00173B62" w:rsidRPr="00173B62" w:rsidRDefault="00173B62" w:rsidP="008E4BED">
      <w:pPr>
        <w:ind w:firstLineChars="200" w:firstLine="640"/>
        <w:rPr>
          <w:rFonts w:ascii="仿宋" w:eastAsia="仿宋" w:hAnsi="仿宋"/>
          <w:sz w:val="32"/>
          <w:szCs w:val="32"/>
        </w:rPr>
      </w:pPr>
      <w:r w:rsidRPr="00173B62">
        <w:rPr>
          <w:rFonts w:ascii="仿宋" w:eastAsia="仿宋" w:hAnsi="仿宋" w:hint="eastAsia"/>
          <w:sz w:val="32"/>
          <w:szCs w:val="32"/>
        </w:rPr>
        <w:t>一、将</w:t>
      </w:r>
      <w:r w:rsidR="008E4BED">
        <w:rPr>
          <w:rFonts w:ascii="仿宋" w:eastAsia="仿宋" w:hAnsi="仿宋" w:hint="eastAsia"/>
          <w:sz w:val="32"/>
          <w:szCs w:val="32"/>
        </w:rPr>
        <w:t>Z14</w:t>
      </w:r>
      <w:r w:rsidRPr="00173B62">
        <w:rPr>
          <w:rFonts w:ascii="仿宋" w:eastAsia="仿宋" w:hAnsi="仿宋" w:hint="eastAsia"/>
          <w:sz w:val="32"/>
          <w:szCs w:val="32"/>
        </w:rPr>
        <w:t>高校纳入教育部直属高校序列。振兴中西部高等教育，事关高等教育强国建设，事关中华民族伟大复兴中国梦的实现。若</w:t>
      </w:r>
      <w:r w:rsidR="008E4BED">
        <w:rPr>
          <w:rFonts w:ascii="仿宋" w:eastAsia="仿宋" w:hAnsi="仿宋" w:hint="eastAsia"/>
          <w:sz w:val="32"/>
          <w:szCs w:val="32"/>
        </w:rPr>
        <w:t>Z14</w:t>
      </w:r>
      <w:r w:rsidRPr="00173B62">
        <w:rPr>
          <w:rFonts w:ascii="仿宋" w:eastAsia="仿宋" w:hAnsi="仿宋" w:hint="eastAsia"/>
          <w:sz w:val="32"/>
          <w:szCs w:val="32"/>
        </w:rPr>
        <w:t>高校纳入教育部直属高校序列，将极大提升相关学校办学水平、丰富学校办学资源，是保障教育公平的有力举措，也将培养和吸引更多优秀人才，引领带动各省高等教育高质量发展，推动加快建设重要人才中心和创新高地，从而引领中西部高等教育全面振兴崛起，推动教育强国建设。</w:t>
      </w:r>
    </w:p>
    <w:p w:rsidR="003438CD" w:rsidRDefault="00173B62" w:rsidP="00DA37B8">
      <w:pPr>
        <w:ind w:firstLineChars="200" w:firstLine="640"/>
        <w:rPr>
          <w:rFonts w:ascii="仿宋" w:eastAsia="仿宋" w:hAnsi="仿宋"/>
          <w:sz w:val="32"/>
          <w:szCs w:val="32"/>
        </w:rPr>
      </w:pPr>
      <w:r w:rsidRPr="00173B62">
        <w:rPr>
          <w:rFonts w:ascii="仿宋" w:eastAsia="仿宋" w:hAnsi="仿宋" w:hint="eastAsia"/>
          <w:sz w:val="32"/>
          <w:szCs w:val="32"/>
        </w:rPr>
        <w:t>二、加大对</w:t>
      </w:r>
      <w:r w:rsidR="00514416">
        <w:rPr>
          <w:rFonts w:ascii="仿宋" w:eastAsia="仿宋" w:hAnsi="仿宋" w:hint="eastAsia"/>
          <w:sz w:val="32"/>
          <w:szCs w:val="32"/>
        </w:rPr>
        <w:t>Z14</w:t>
      </w:r>
      <w:r w:rsidRPr="00173B62">
        <w:rPr>
          <w:rFonts w:ascii="仿宋" w:eastAsia="仿宋" w:hAnsi="仿宋" w:hint="eastAsia"/>
          <w:sz w:val="32"/>
          <w:szCs w:val="32"/>
        </w:rPr>
        <w:t>高校的政策供给力度。为</w:t>
      </w:r>
      <w:r w:rsidR="00514416">
        <w:rPr>
          <w:rFonts w:ascii="仿宋" w:eastAsia="仿宋" w:hAnsi="仿宋" w:hint="eastAsia"/>
          <w:sz w:val="32"/>
          <w:szCs w:val="32"/>
        </w:rPr>
        <w:t>Z14</w:t>
      </w:r>
      <w:r w:rsidRPr="00173B62">
        <w:rPr>
          <w:rFonts w:ascii="仿宋" w:eastAsia="仿宋" w:hAnsi="仿宋" w:hint="eastAsia"/>
          <w:sz w:val="32"/>
          <w:szCs w:val="32"/>
        </w:rPr>
        <w:t>高校加大“放管服”改革力度，匹配部属高校同等政策支持。针对中西部地区面临的实际需求，适当调整教育资源配置重心，着力补齐其发展短板，加大对中西部高校体制机制改革和软环境建设等的重视和指导，充分激发其内生动力</w:t>
      </w:r>
      <w:r>
        <w:rPr>
          <w:rFonts w:ascii="仿宋" w:eastAsia="仿宋" w:hAnsi="仿宋" w:hint="eastAsia"/>
          <w:sz w:val="32"/>
          <w:szCs w:val="32"/>
        </w:rPr>
        <w:t>。</w:t>
      </w:r>
    </w:p>
    <w:p w:rsidR="00173B62" w:rsidRDefault="00173B62" w:rsidP="00173B62">
      <w:pPr>
        <w:ind w:firstLineChars="200" w:firstLine="640"/>
        <w:rPr>
          <w:rFonts w:ascii="仿宋" w:eastAsia="仿宋" w:hAnsi="仿宋"/>
          <w:sz w:val="32"/>
          <w:szCs w:val="32"/>
        </w:rPr>
      </w:pPr>
    </w:p>
    <w:p w:rsidR="00173B62" w:rsidRPr="00E322A3" w:rsidRDefault="00173B62" w:rsidP="00173B62">
      <w:pPr>
        <w:ind w:firstLineChars="200" w:firstLine="640"/>
        <w:rPr>
          <w:rFonts w:ascii="楷体" w:eastAsia="楷体" w:hAnsi="楷体"/>
          <w:sz w:val="32"/>
          <w:szCs w:val="32"/>
        </w:rPr>
      </w:pPr>
      <w:r w:rsidRPr="00E322A3">
        <w:rPr>
          <w:rFonts w:ascii="楷体" w:eastAsia="楷体" w:hAnsi="楷体" w:hint="eastAsia"/>
          <w:sz w:val="32"/>
          <w:szCs w:val="32"/>
        </w:rPr>
        <w:t>2.清华大学万科公共卫生与健康学院院长、教授，世界</w:t>
      </w:r>
    </w:p>
    <w:p w:rsidR="00173B62" w:rsidRPr="00E322A3" w:rsidRDefault="00173B62" w:rsidP="00173B62">
      <w:pPr>
        <w:rPr>
          <w:rFonts w:ascii="楷体" w:eastAsia="楷体" w:hAnsi="楷体"/>
          <w:sz w:val="32"/>
          <w:szCs w:val="32"/>
        </w:rPr>
      </w:pPr>
      <w:r w:rsidRPr="00E322A3">
        <w:rPr>
          <w:rFonts w:ascii="楷体" w:eastAsia="楷体" w:hAnsi="楷体" w:hint="eastAsia"/>
          <w:sz w:val="32"/>
          <w:szCs w:val="32"/>
        </w:rPr>
        <w:t>卫生组织荣誉总干事陈冯富珍</w:t>
      </w:r>
    </w:p>
    <w:p w:rsidR="00173B62" w:rsidRDefault="00173B62" w:rsidP="00AB1421">
      <w:pPr>
        <w:ind w:firstLineChars="200" w:firstLine="640"/>
        <w:rPr>
          <w:rFonts w:ascii="仿宋" w:eastAsia="仿宋" w:hAnsi="仿宋"/>
          <w:sz w:val="32"/>
          <w:szCs w:val="32"/>
        </w:rPr>
      </w:pPr>
      <w:r w:rsidRPr="00173B62">
        <w:rPr>
          <w:rFonts w:ascii="仿宋" w:eastAsia="仿宋" w:hAnsi="仿宋" w:hint="eastAsia"/>
          <w:sz w:val="32"/>
          <w:szCs w:val="32"/>
        </w:rPr>
        <w:t>老年人的健康需求是银发经济发展的核心驱动力，推动先进生产力服务健康养老，必将加快银发经济发展。结合银发经济政策落地过程中可能面临的挑战，对此提出五项建议：</w:t>
      </w:r>
    </w:p>
    <w:p w:rsidR="00173B62" w:rsidRPr="00173B62" w:rsidRDefault="00173B62" w:rsidP="00AB1421">
      <w:pPr>
        <w:ind w:firstLineChars="200" w:firstLine="640"/>
        <w:rPr>
          <w:rFonts w:ascii="仿宋" w:eastAsia="仿宋" w:hAnsi="仿宋"/>
          <w:sz w:val="32"/>
          <w:szCs w:val="32"/>
        </w:rPr>
      </w:pPr>
      <w:r w:rsidRPr="00173B62">
        <w:rPr>
          <w:rFonts w:ascii="仿宋" w:eastAsia="仿宋" w:hAnsi="仿宋" w:hint="eastAsia"/>
          <w:sz w:val="32"/>
          <w:szCs w:val="32"/>
        </w:rPr>
        <w:lastRenderedPageBreak/>
        <w:t>一是强化责任制度。为促进银发经济蓬勃发展，需将中央出台政策逐条逐项明确到责任部门，尤其是对职责交叉的事项进一步明确分工。</w:t>
      </w:r>
    </w:p>
    <w:p w:rsidR="00173B62" w:rsidRPr="00173B62" w:rsidRDefault="00173B62" w:rsidP="00173B62">
      <w:pPr>
        <w:ind w:firstLineChars="200" w:firstLine="640"/>
        <w:rPr>
          <w:rFonts w:ascii="仿宋" w:eastAsia="仿宋" w:hAnsi="仿宋"/>
          <w:sz w:val="32"/>
          <w:szCs w:val="32"/>
        </w:rPr>
      </w:pPr>
      <w:r w:rsidRPr="00173B62">
        <w:rPr>
          <w:rFonts w:ascii="仿宋" w:eastAsia="仿宋" w:hAnsi="仿宋" w:hint="eastAsia"/>
          <w:sz w:val="32"/>
          <w:szCs w:val="32"/>
        </w:rPr>
        <w:t>二是公平配置资源。将健康养老事业和产业发展同时</w:t>
      </w:r>
      <w:proofErr w:type="gramStart"/>
      <w:r w:rsidRPr="00173B62">
        <w:rPr>
          <w:rFonts w:ascii="仿宋" w:eastAsia="仿宋" w:hAnsi="仿宋" w:hint="eastAsia"/>
          <w:sz w:val="32"/>
          <w:szCs w:val="32"/>
        </w:rPr>
        <w:t>规</w:t>
      </w:r>
      <w:proofErr w:type="gramEnd"/>
    </w:p>
    <w:p w:rsidR="00173B62" w:rsidRPr="00173B62" w:rsidRDefault="00173B62" w:rsidP="00173B62">
      <w:pPr>
        <w:rPr>
          <w:rFonts w:ascii="仿宋" w:eastAsia="仿宋" w:hAnsi="仿宋"/>
          <w:sz w:val="32"/>
          <w:szCs w:val="32"/>
        </w:rPr>
      </w:pPr>
      <w:r w:rsidRPr="00173B62">
        <w:rPr>
          <w:rFonts w:ascii="仿宋" w:eastAsia="仿宋" w:hAnsi="仿宋" w:hint="eastAsia"/>
          <w:sz w:val="32"/>
          <w:szCs w:val="32"/>
        </w:rPr>
        <w:t>划、一并部署；需打破行政壁垒，切实推动各类市场主体互利共享资源，形成各类市场主体有序发展健康养老产业的完整体系和良好生态。</w:t>
      </w:r>
    </w:p>
    <w:p w:rsidR="00173B62" w:rsidRPr="00173B62" w:rsidRDefault="00173B62" w:rsidP="00173B62">
      <w:pPr>
        <w:ind w:firstLineChars="200" w:firstLine="640"/>
        <w:rPr>
          <w:rFonts w:ascii="仿宋" w:eastAsia="仿宋" w:hAnsi="仿宋"/>
          <w:sz w:val="32"/>
          <w:szCs w:val="32"/>
        </w:rPr>
      </w:pPr>
      <w:r w:rsidRPr="00173B62">
        <w:rPr>
          <w:rFonts w:ascii="仿宋" w:eastAsia="仿宋" w:hAnsi="仿宋" w:hint="eastAsia"/>
          <w:sz w:val="32"/>
          <w:szCs w:val="32"/>
        </w:rPr>
        <w:t>三是高水平实现健康养老数字化和智慧养老。</w:t>
      </w:r>
      <w:proofErr w:type="gramStart"/>
      <w:r w:rsidRPr="00173B62">
        <w:rPr>
          <w:rFonts w:ascii="仿宋" w:eastAsia="仿宋" w:hAnsi="仿宋" w:hint="eastAsia"/>
          <w:sz w:val="32"/>
          <w:szCs w:val="32"/>
        </w:rPr>
        <w:t>需促进</w:t>
      </w:r>
      <w:proofErr w:type="gramEnd"/>
      <w:r w:rsidRPr="00173B62">
        <w:rPr>
          <w:rFonts w:ascii="仿宋" w:eastAsia="仿宋" w:hAnsi="仿宋" w:hint="eastAsia"/>
          <w:sz w:val="32"/>
          <w:szCs w:val="32"/>
        </w:rPr>
        <w:t>和规范健康养老产业的数字化、智能化，搭建统一信息平台并实现跨机构</w:t>
      </w:r>
      <w:proofErr w:type="gramStart"/>
      <w:r w:rsidRPr="00173B62">
        <w:rPr>
          <w:rFonts w:ascii="仿宋" w:eastAsia="仿宋" w:hAnsi="仿宋" w:hint="eastAsia"/>
          <w:sz w:val="32"/>
          <w:szCs w:val="32"/>
        </w:rPr>
        <w:t>跨服务</w:t>
      </w:r>
      <w:proofErr w:type="gramEnd"/>
      <w:r w:rsidRPr="00173B62">
        <w:rPr>
          <w:rFonts w:ascii="仿宋" w:eastAsia="仿宋" w:hAnsi="仿宋" w:hint="eastAsia"/>
          <w:sz w:val="32"/>
          <w:szCs w:val="32"/>
        </w:rPr>
        <w:t>场景信息共享，开发适合老年人的数字教育教材、课程，提高老年人的数字素养。</w:t>
      </w:r>
    </w:p>
    <w:p w:rsidR="00173B62" w:rsidRPr="00173B62" w:rsidRDefault="00173B62" w:rsidP="00173B62">
      <w:pPr>
        <w:ind w:firstLineChars="200" w:firstLine="640"/>
        <w:rPr>
          <w:rFonts w:ascii="仿宋" w:eastAsia="仿宋" w:hAnsi="仿宋"/>
          <w:sz w:val="32"/>
          <w:szCs w:val="32"/>
        </w:rPr>
      </w:pPr>
      <w:r w:rsidRPr="00173B62">
        <w:rPr>
          <w:rFonts w:ascii="仿宋" w:eastAsia="仿宋" w:hAnsi="仿宋" w:hint="eastAsia"/>
          <w:sz w:val="32"/>
          <w:szCs w:val="32"/>
        </w:rPr>
        <w:t>四是强化健康养老产品和服务监管。需提高市场主体所提供的健康养老产品和服务的质量，政府相关部门从严监管健康养老产品和服务，健全行业组织制度体系，促进行业自律。</w:t>
      </w:r>
    </w:p>
    <w:p w:rsidR="003438CD" w:rsidRDefault="00173B62" w:rsidP="00173B62">
      <w:pPr>
        <w:ind w:firstLineChars="200" w:firstLine="640"/>
        <w:rPr>
          <w:rFonts w:ascii="仿宋" w:eastAsia="仿宋" w:hAnsi="仿宋"/>
          <w:sz w:val="32"/>
          <w:szCs w:val="32"/>
        </w:rPr>
      </w:pPr>
      <w:r w:rsidRPr="00173B62">
        <w:rPr>
          <w:rFonts w:ascii="仿宋" w:eastAsia="仿宋" w:hAnsi="仿宋" w:hint="eastAsia"/>
          <w:sz w:val="32"/>
          <w:szCs w:val="32"/>
        </w:rPr>
        <w:t>五是助力健康养老服务扎根社区。需根据服务需要完善社区覆盖，建立相对固定的服务站点，提高服务的便捷性和可靠性，加强驻</w:t>
      </w:r>
      <w:proofErr w:type="gramStart"/>
      <w:r w:rsidRPr="00173B62">
        <w:rPr>
          <w:rFonts w:ascii="仿宋" w:eastAsia="仿宋" w:hAnsi="仿宋" w:hint="eastAsia"/>
          <w:sz w:val="32"/>
          <w:szCs w:val="32"/>
        </w:rPr>
        <w:t>社区康养企业</w:t>
      </w:r>
      <w:proofErr w:type="gramEnd"/>
      <w:r w:rsidRPr="00173B62">
        <w:rPr>
          <w:rFonts w:ascii="仿宋" w:eastAsia="仿宋" w:hAnsi="仿宋" w:hint="eastAsia"/>
          <w:sz w:val="32"/>
          <w:szCs w:val="32"/>
        </w:rPr>
        <w:t>、公益机构与社区健康养老服务站点的协调配合，从而促进银发经济良性发展。</w:t>
      </w:r>
    </w:p>
    <w:p w:rsidR="00173B62" w:rsidRDefault="00173B62" w:rsidP="00173B62">
      <w:pPr>
        <w:ind w:firstLineChars="200" w:firstLine="640"/>
        <w:rPr>
          <w:rFonts w:ascii="黑体" w:eastAsia="黑体" w:hAnsi="黑体"/>
          <w:sz w:val="32"/>
          <w:szCs w:val="32"/>
        </w:rPr>
      </w:pPr>
    </w:p>
    <w:p w:rsidR="00173B62" w:rsidRDefault="00173B62" w:rsidP="00173B62">
      <w:pPr>
        <w:ind w:firstLineChars="200" w:firstLine="640"/>
        <w:rPr>
          <w:rFonts w:ascii="黑体" w:eastAsia="黑体" w:hAnsi="黑体"/>
          <w:sz w:val="32"/>
          <w:szCs w:val="32"/>
        </w:rPr>
      </w:pPr>
    </w:p>
    <w:p w:rsidR="00173B62" w:rsidRDefault="00173B62" w:rsidP="00173B62">
      <w:pPr>
        <w:ind w:firstLineChars="200" w:firstLine="640"/>
        <w:rPr>
          <w:rFonts w:ascii="黑体" w:eastAsia="黑体" w:hAnsi="黑体"/>
          <w:sz w:val="32"/>
          <w:szCs w:val="32"/>
        </w:rPr>
      </w:pPr>
    </w:p>
    <w:p w:rsidR="00173B62" w:rsidRPr="00AB1421" w:rsidRDefault="00173B62" w:rsidP="00173B62">
      <w:pPr>
        <w:ind w:firstLineChars="200" w:firstLine="640"/>
        <w:rPr>
          <w:rFonts w:ascii="楷体" w:eastAsia="楷体" w:hAnsi="楷体"/>
          <w:sz w:val="32"/>
          <w:szCs w:val="32"/>
        </w:rPr>
      </w:pPr>
      <w:r w:rsidRPr="00AB1421">
        <w:rPr>
          <w:rFonts w:ascii="楷体" w:eastAsia="楷体" w:hAnsi="楷体" w:hint="eastAsia"/>
          <w:sz w:val="32"/>
          <w:szCs w:val="32"/>
        </w:rPr>
        <w:lastRenderedPageBreak/>
        <w:t>3.清华大学讲席教授、网络研究院院长吴建平</w:t>
      </w:r>
    </w:p>
    <w:p w:rsidR="00173B62" w:rsidRPr="00173B62" w:rsidRDefault="00173B62" w:rsidP="00173B62">
      <w:pPr>
        <w:ind w:firstLineChars="200" w:firstLine="640"/>
        <w:rPr>
          <w:rFonts w:ascii="仿宋" w:eastAsia="仿宋" w:hAnsi="仿宋"/>
          <w:sz w:val="32"/>
          <w:szCs w:val="32"/>
        </w:rPr>
      </w:pPr>
      <w:r w:rsidRPr="00173B62">
        <w:rPr>
          <w:rFonts w:ascii="仿宋" w:eastAsia="仿宋" w:hAnsi="仿宋" w:hint="eastAsia"/>
          <w:sz w:val="32"/>
          <w:szCs w:val="32"/>
        </w:rPr>
        <w:t>一是尽快设立国家下一代互联网核心技术重大科技攻关项目，把互联网核心技术作为支撑网络强国建设和高质量发展的战略性、基础性和前瞻性技术。</w:t>
      </w:r>
    </w:p>
    <w:p w:rsidR="00173B62" w:rsidRPr="00173B62" w:rsidRDefault="00173B62" w:rsidP="00173B62">
      <w:pPr>
        <w:ind w:firstLineChars="200" w:firstLine="640"/>
        <w:rPr>
          <w:rFonts w:ascii="仿宋" w:eastAsia="仿宋" w:hAnsi="仿宋"/>
          <w:sz w:val="32"/>
          <w:szCs w:val="32"/>
        </w:rPr>
      </w:pPr>
      <w:r w:rsidRPr="00173B62">
        <w:rPr>
          <w:rFonts w:ascii="仿宋" w:eastAsia="仿宋" w:hAnsi="仿宋" w:hint="eastAsia"/>
          <w:sz w:val="32"/>
          <w:szCs w:val="32"/>
        </w:rPr>
        <w:t>二是重视互联网核心技术高水平人才队伍的培养和汇聚。加强“教育、科技和人才”的一体化布局，抓紧建设国际一流的互联网体系结构和网络空间安全学科。</w:t>
      </w:r>
    </w:p>
    <w:p w:rsidR="00173B62" w:rsidRDefault="00173B62" w:rsidP="00613ED5">
      <w:pPr>
        <w:ind w:firstLineChars="200" w:firstLine="640"/>
        <w:rPr>
          <w:rFonts w:ascii="仿宋" w:eastAsia="仿宋" w:hAnsi="仿宋"/>
          <w:sz w:val="32"/>
          <w:szCs w:val="32"/>
        </w:rPr>
      </w:pPr>
      <w:r w:rsidRPr="00173B62">
        <w:rPr>
          <w:rFonts w:ascii="仿宋" w:eastAsia="仿宋" w:hAnsi="仿宋" w:hint="eastAsia"/>
          <w:sz w:val="32"/>
          <w:szCs w:val="32"/>
        </w:rPr>
        <w:t>三是积极参与互联网核心技术的国际合作和交流，推动构建人类网络空间命运共同体，为网络强国建设和实现高质量发展保驾护航</w:t>
      </w:r>
      <w:r>
        <w:rPr>
          <w:rFonts w:ascii="仿宋" w:eastAsia="仿宋" w:hAnsi="仿宋" w:hint="eastAsia"/>
          <w:sz w:val="32"/>
          <w:szCs w:val="32"/>
        </w:rPr>
        <w:t>。</w:t>
      </w:r>
    </w:p>
    <w:p w:rsidR="00173B62" w:rsidRDefault="00173B62" w:rsidP="00173B62">
      <w:pPr>
        <w:ind w:firstLineChars="200" w:firstLine="640"/>
        <w:rPr>
          <w:rFonts w:ascii="仿宋" w:eastAsia="仿宋" w:hAnsi="仿宋"/>
          <w:sz w:val="32"/>
          <w:szCs w:val="32"/>
        </w:rPr>
      </w:pPr>
    </w:p>
    <w:p w:rsidR="00173B62" w:rsidRDefault="00173B62" w:rsidP="00173B62">
      <w:pPr>
        <w:ind w:firstLineChars="200" w:firstLine="640"/>
        <w:rPr>
          <w:rFonts w:ascii="仿宋" w:eastAsia="仿宋" w:hAnsi="仿宋"/>
          <w:sz w:val="32"/>
          <w:szCs w:val="32"/>
        </w:rPr>
      </w:pPr>
    </w:p>
    <w:p w:rsidR="00173B62" w:rsidRPr="005A5B2B" w:rsidRDefault="00173B62" w:rsidP="00173B62">
      <w:pPr>
        <w:ind w:firstLineChars="200" w:firstLine="640"/>
        <w:rPr>
          <w:rFonts w:ascii="楷体" w:eastAsia="楷体" w:hAnsi="楷体"/>
          <w:sz w:val="32"/>
          <w:szCs w:val="32"/>
        </w:rPr>
      </w:pPr>
      <w:r w:rsidRPr="005A5B2B">
        <w:rPr>
          <w:rFonts w:ascii="楷体" w:eastAsia="楷体" w:hAnsi="楷体" w:hint="eastAsia"/>
          <w:sz w:val="32"/>
          <w:szCs w:val="32"/>
        </w:rPr>
        <w:t>4.北京大学党委书记郝平</w:t>
      </w:r>
    </w:p>
    <w:p w:rsidR="00173B62" w:rsidRPr="00173B62" w:rsidRDefault="00173B62" w:rsidP="00613ED5">
      <w:pPr>
        <w:ind w:firstLineChars="200" w:firstLine="640"/>
        <w:rPr>
          <w:rFonts w:ascii="仿宋" w:eastAsia="仿宋" w:hAnsi="仿宋"/>
          <w:sz w:val="32"/>
          <w:szCs w:val="32"/>
        </w:rPr>
      </w:pPr>
      <w:r>
        <w:rPr>
          <w:rFonts w:ascii="仿宋" w:eastAsia="仿宋" w:hAnsi="仿宋" w:hint="eastAsia"/>
          <w:sz w:val="32"/>
          <w:szCs w:val="32"/>
        </w:rPr>
        <w:t>2023</w:t>
      </w:r>
      <w:r w:rsidRPr="00173B62">
        <w:rPr>
          <w:rFonts w:ascii="仿宋" w:eastAsia="仿宋" w:hAnsi="仿宋" w:hint="eastAsia"/>
          <w:sz w:val="32"/>
          <w:szCs w:val="32"/>
        </w:rPr>
        <w:t>年是全面贯彻落实党的二十大精神的开局之年，在以习近平同志为核心的党中央坚强领导下，本届政府在攻坚克难中扎实推进高质量发展，经济形势回升向好，圆满完成经济社会发展主要预期目标，为如期实现第二个百年奋斗目标打下坚实基础。</w:t>
      </w:r>
    </w:p>
    <w:p w:rsidR="00173B62" w:rsidRDefault="00173B62" w:rsidP="00613ED5">
      <w:pPr>
        <w:ind w:firstLineChars="200" w:firstLine="640"/>
        <w:rPr>
          <w:rFonts w:ascii="仿宋" w:eastAsia="仿宋" w:hAnsi="仿宋"/>
          <w:sz w:val="32"/>
          <w:szCs w:val="32"/>
        </w:rPr>
      </w:pPr>
      <w:r w:rsidRPr="00173B62">
        <w:rPr>
          <w:rFonts w:ascii="仿宋" w:eastAsia="仿宋" w:hAnsi="仿宋" w:hint="eastAsia"/>
          <w:sz w:val="32"/>
          <w:szCs w:val="32"/>
        </w:rPr>
        <w:t>以中国式现代化推进民族复兴，离不开教育、科技、人才的一体发展、良性循环，这是落实党的二十大精神、发展新质生产力的必然要求，也是高校在新征程上的新使命。今年的政府工作报告对教育、科技、人才工作</w:t>
      </w:r>
      <w:proofErr w:type="gramStart"/>
      <w:r w:rsidRPr="00173B62">
        <w:rPr>
          <w:rFonts w:ascii="仿宋" w:eastAsia="仿宋" w:hAnsi="仿宋" w:hint="eastAsia"/>
          <w:sz w:val="32"/>
          <w:szCs w:val="32"/>
        </w:rPr>
        <w:t>作出</w:t>
      </w:r>
      <w:proofErr w:type="gramEnd"/>
      <w:r w:rsidRPr="00173B62">
        <w:rPr>
          <w:rFonts w:ascii="仿宋" w:eastAsia="仿宋" w:hAnsi="仿宋" w:hint="eastAsia"/>
          <w:sz w:val="32"/>
          <w:szCs w:val="32"/>
        </w:rPr>
        <w:t>一系列重大</w:t>
      </w:r>
      <w:r w:rsidRPr="00173B62">
        <w:rPr>
          <w:rFonts w:ascii="仿宋" w:eastAsia="仿宋" w:hAnsi="仿宋" w:hint="eastAsia"/>
          <w:sz w:val="32"/>
          <w:szCs w:val="32"/>
        </w:rPr>
        <w:lastRenderedPageBreak/>
        <w:t>部署，北大将坚持“四个面向”，以今年“学科质量年”为契机，加快建设一批顶尖学科，加强从基础研究、关键技术、装备研制到产业化的全链条一体化设计，抢占科技创新制高点；组织出版系列学术成果，全面总结中国式现代化的发展经验，以哲学社会科学的繁荣发展引领创新文化建设；聚焦人才第一资源，面向全球招聘顶尖学者和优秀青年人才，建设规模有机增长、质量拔尖、结构合理的国际一流师资队伍；落实立德树人根本任务，坚持“德才均备、体魄健全”的培养目标，大力推进教育教学改革，培养符合新质生产力要求、能够引领未来的战略力量；坚持把学校发展与国家战略、首都发展更紧密地结合起来，建设好新燕园校区，</w:t>
      </w:r>
      <w:proofErr w:type="gramStart"/>
      <w:r w:rsidRPr="00173B62">
        <w:rPr>
          <w:rFonts w:ascii="仿宋" w:eastAsia="仿宋" w:hAnsi="仿宋" w:hint="eastAsia"/>
          <w:sz w:val="32"/>
          <w:szCs w:val="32"/>
        </w:rPr>
        <w:t>推进怀密医学</w:t>
      </w:r>
      <w:proofErr w:type="gramEnd"/>
      <w:r w:rsidRPr="00173B62">
        <w:rPr>
          <w:rFonts w:ascii="仿宋" w:eastAsia="仿宋" w:hAnsi="仿宋" w:hint="eastAsia"/>
          <w:sz w:val="32"/>
          <w:szCs w:val="32"/>
        </w:rPr>
        <w:t>中心建设，用好重大科研基础设施，为发展新质生产力贡献力量。</w:t>
      </w:r>
    </w:p>
    <w:p w:rsidR="003761AA" w:rsidRDefault="003761AA" w:rsidP="003761AA">
      <w:pPr>
        <w:ind w:firstLineChars="200" w:firstLine="640"/>
        <w:rPr>
          <w:rFonts w:ascii="仿宋" w:eastAsia="仿宋" w:hAnsi="仿宋"/>
          <w:sz w:val="32"/>
          <w:szCs w:val="32"/>
        </w:rPr>
      </w:pPr>
    </w:p>
    <w:p w:rsidR="003761AA" w:rsidRDefault="003761AA" w:rsidP="003761AA">
      <w:pPr>
        <w:ind w:firstLineChars="200" w:firstLine="640"/>
        <w:rPr>
          <w:rFonts w:ascii="仿宋" w:eastAsia="仿宋" w:hAnsi="仿宋"/>
          <w:sz w:val="32"/>
          <w:szCs w:val="32"/>
        </w:rPr>
      </w:pPr>
    </w:p>
    <w:p w:rsidR="003761AA" w:rsidRPr="00F00062" w:rsidRDefault="003761AA" w:rsidP="003761AA">
      <w:pPr>
        <w:ind w:firstLineChars="200" w:firstLine="640"/>
        <w:rPr>
          <w:rFonts w:ascii="楷体" w:eastAsia="楷体" w:hAnsi="楷体"/>
          <w:sz w:val="32"/>
          <w:szCs w:val="32"/>
        </w:rPr>
      </w:pPr>
      <w:r w:rsidRPr="00F00062">
        <w:rPr>
          <w:rFonts w:ascii="楷体" w:eastAsia="楷体" w:hAnsi="楷体" w:hint="eastAsia"/>
          <w:sz w:val="32"/>
          <w:szCs w:val="32"/>
        </w:rPr>
        <w:t>5.北京大学常务副校长、医学部主任乔杰</w:t>
      </w:r>
    </w:p>
    <w:p w:rsidR="003761AA" w:rsidRPr="003761AA" w:rsidRDefault="003761AA" w:rsidP="00F00062">
      <w:pPr>
        <w:ind w:firstLineChars="200" w:firstLine="640"/>
        <w:rPr>
          <w:rFonts w:ascii="仿宋" w:eastAsia="仿宋" w:hAnsi="仿宋"/>
          <w:sz w:val="32"/>
          <w:szCs w:val="32"/>
        </w:rPr>
      </w:pPr>
      <w:r w:rsidRPr="003761AA">
        <w:rPr>
          <w:rFonts w:ascii="仿宋" w:eastAsia="仿宋" w:hAnsi="仿宋" w:hint="eastAsia"/>
          <w:sz w:val="32"/>
          <w:szCs w:val="32"/>
        </w:rPr>
        <w:t>一是加强医学教育管理的顶层设计，建立国务院议事协调机构。</w:t>
      </w:r>
    </w:p>
    <w:p w:rsidR="003761AA" w:rsidRPr="003761AA" w:rsidRDefault="003761AA" w:rsidP="00F00062">
      <w:pPr>
        <w:ind w:firstLineChars="200" w:firstLine="640"/>
        <w:rPr>
          <w:rFonts w:ascii="仿宋" w:eastAsia="仿宋" w:hAnsi="仿宋"/>
          <w:sz w:val="32"/>
          <w:szCs w:val="32"/>
        </w:rPr>
      </w:pPr>
      <w:r w:rsidRPr="003761AA">
        <w:rPr>
          <w:rFonts w:ascii="仿宋" w:eastAsia="仿宋" w:hAnsi="仿宋" w:hint="eastAsia"/>
          <w:sz w:val="32"/>
          <w:szCs w:val="32"/>
        </w:rPr>
        <w:t>“建议由该机构统一领导全国的医学教育工作，统筹规划医学教育的发展和改革。”乔杰说，相关办公室可考虑设置在教育部，由教育部高等教育司承担日常工作。议事协调机构定期召开工作会议，研究商议医学教育领域的重大改革事</w:t>
      </w:r>
      <w:r w:rsidRPr="003761AA">
        <w:rPr>
          <w:rFonts w:ascii="仿宋" w:eastAsia="仿宋" w:hAnsi="仿宋" w:hint="eastAsia"/>
          <w:sz w:val="32"/>
          <w:szCs w:val="32"/>
        </w:rPr>
        <w:lastRenderedPageBreak/>
        <w:t>项。</w:t>
      </w:r>
    </w:p>
    <w:p w:rsidR="003761AA" w:rsidRPr="003761AA" w:rsidRDefault="003761AA" w:rsidP="00DF6BFB">
      <w:pPr>
        <w:ind w:firstLineChars="200" w:firstLine="640"/>
        <w:rPr>
          <w:rFonts w:ascii="仿宋" w:eastAsia="仿宋" w:hAnsi="仿宋"/>
          <w:sz w:val="32"/>
          <w:szCs w:val="32"/>
        </w:rPr>
      </w:pPr>
      <w:r w:rsidRPr="003761AA">
        <w:rPr>
          <w:rFonts w:ascii="仿宋" w:eastAsia="仿宋" w:hAnsi="仿宋" w:hint="eastAsia"/>
          <w:sz w:val="32"/>
          <w:szCs w:val="32"/>
        </w:rPr>
        <w:t>二是加强医学教育管理机构和人员配置，落实议事协调机构的相关意见。乔杰指出，可考虑在教育部高等教育司加挂“医学教育办公室”，由中央编办核</w:t>
      </w:r>
      <w:proofErr w:type="gramStart"/>
      <w:r w:rsidRPr="003761AA">
        <w:rPr>
          <w:rFonts w:ascii="仿宋" w:eastAsia="仿宋" w:hAnsi="仿宋" w:hint="eastAsia"/>
          <w:sz w:val="32"/>
          <w:szCs w:val="32"/>
        </w:rPr>
        <w:t>增行政</w:t>
      </w:r>
      <w:proofErr w:type="gramEnd"/>
      <w:r w:rsidRPr="003761AA">
        <w:rPr>
          <w:rFonts w:ascii="仿宋" w:eastAsia="仿宋" w:hAnsi="仿宋" w:hint="eastAsia"/>
          <w:sz w:val="32"/>
          <w:szCs w:val="32"/>
        </w:rPr>
        <w:t>编制和领导职数，负责日常相关部委的沟通协调，按照国家战略导向和医疗行业需求，统筹管理医学教育的各实施机构和各工作环节。</w:t>
      </w:r>
    </w:p>
    <w:p w:rsidR="003761AA" w:rsidRDefault="003761AA" w:rsidP="00DF6BFB">
      <w:pPr>
        <w:ind w:firstLineChars="200" w:firstLine="640"/>
        <w:rPr>
          <w:rFonts w:ascii="仿宋" w:eastAsia="仿宋" w:hAnsi="仿宋"/>
          <w:sz w:val="32"/>
          <w:szCs w:val="32"/>
        </w:rPr>
      </w:pPr>
      <w:r w:rsidRPr="003761AA">
        <w:rPr>
          <w:rFonts w:ascii="仿宋" w:eastAsia="仿宋" w:hAnsi="仿宋" w:hint="eastAsia"/>
          <w:sz w:val="32"/>
          <w:szCs w:val="32"/>
        </w:rPr>
        <w:t>三是细化医学教育管理机构职能，重点加强对高校附属医院的建设管理。乔杰提出，要在医学教育管理机构中进一步细化职责分工，不同处室分别负责全国医学教育综合协调工作、统筹医学教育教学(招生、培养、学位授予、就业使用等)工作，以及附属医院建设与管理工作。</w:t>
      </w:r>
    </w:p>
    <w:p w:rsidR="00CE26CE" w:rsidRDefault="00CE26CE" w:rsidP="003761AA">
      <w:pPr>
        <w:ind w:firstLineChars="200" w:firstLine="640"/>
        <w:rPr>
          <w:rFonts w:ascii="仿宋" w:eastAsia="仿宋" w:hAnsi="仿宋"/>
          <w:sz w:val="32"/>
          <w:szCs w:val="32"/>
        </w:rPr>
      </w:pPr>
    </w:p>
    <w:p w:rsidR="00CE26CE" w:rsidRPr="00DF6BFB" w:rsidRDefault="00CE26CE" w:rsidP="00CE26CE">
      <w:pPr>
        <w:ind w:firstLineChars="200" w:firstLine="640"/>
        <w:rPr>
          <w:rFonts w:ascii="楷体" w:eastAsia="楷体" w:hAnsi="楷体"/>
          <w:sz w:val="32"/>
          <w:szCs w:val="32"/>
        </w:rPr>
      </w:pPr>
      <w:r w:rsidRPr="00DF6BFB">
        <w:rPr>
          <w:rFonts w:ascii="楷体" w:eastAsia="楷体" w:hAnsi="楷体" w:hint="eastAsia"/>
          <w:sz w:val="32"/>
          <w:szCs w:val="32"/>
        </w:rPr>
        <w:t>6.北京大学国家发展研究院名誉院长、教授，新结构经济学研究院</w:t>
      </w:r>
      <w:proofErr w:type="gramStart"/>
      <w:r w:rsidRPr="00DF6BFB">
        <w:rPr>
          <w:rFonts w:ascii="楷体" w:eastAsia="楷体" w:hAnsi="楷体" w:hint="eastAsia"/>
          <w:sz w:val="32"/>
          <w:szCs w:val="32"/>
        </w:rPr>
        <w:t>院长林</w:t>
      </w:r>
      <w:proofErr w:type="gramEnd"/>
      <w:r w:rsidRPr="00DF6BFB">
        <w:rPr>
          <w:rFonts w:ascii="楷体" w:eastAsia="楷体" w:hAnsi="楷体" w:hint="eastAsia"/>
          <w:sz w:val="32"/>
          <w:szCs w:val="32"/>
        </w:rPr>
        <w:t>毅夫</w:t>
      </w:r>
    </w:p>
    <w:p w:rsidR="00CE26CE" w:rsidRPr="00CE26CE" w:rsidRDefault="00CE26CE" w:rsidP="00DF6BFB">
      <w:pPr>
        <w:ind w:firstLineChars="200" w:firstLine="640"/>
        <w:rPr>
          <w:rFonts w:ascii="仿宋" w:eastAsia="仿宋" w:hAnsi="仿宋"/>
          <w:sz w:val="32"/>
          <w:szCs w:val="32"/>
        </w:rPr>
      </w:pPr>
      <w:r w:rsidRPr="00CE26CE">
        <w:rPr>
          <w:rFonts w:ascii="仿宋" w:eastAsia="仿宋" w:hAnsi="仿宋" w:hint="eastAsia"/>
          <w:sz w:val="32"/>
          <w:szCs w:val="32"/>
        </w:rPr>
        <w:t>中国新经济有三个优势，实现5%以上经济增长完全有可能。经济增长依赖于生产力水平不断提高，需要技术不断创新，产业不断升级。中国作为一个发展中的大经济体，还处于产业升级的阶段，跟发达国家还有较大差距，这个差距就是后来者的优势。</w:t>
      </w:r>
    </w:p>
    <w:p w:rsidR="00CE26CE" w:rsidRPr="00CE26CE" w:rsidRDefault="00CE26CE" w:rsidP="00DF6BFB">
      <w:pPr>
        <w:ind w:firstLineChars="200" w:firstLine="640"/>
        <w:rPr>
          <w:rFonts w:ascii="仿宋" w:eastAsia="仿宋" w:hAnsi="仿宋"/>
          <w:sz w:val="32"/>
          <w:szCs w:val="32"/>
        </w:rPr>
      </w:pPr>
      <w:r w:rsidRPr="00CE26CE">
        <w:rPr>
          <w:rFonts w:ascii="仿宋" w:eastAsia="仿宋" w:hAnsi="仿宋" w:hint="eastAsia"/>
          <w:sz w:val="32"/>
          <w:szCs w:val="32"/>
        </w:rPr>
        <w:t>以人工智能数字经济为代表的新经济，中国有三个优势：一是，人力资本丰富。中国有 14 亿人口，具有企业家精神和技术能力的人才数量庞大。二是，按照购买力平价计算，</w:t>
      </w:r>
      <w:r w:rsidRPr="00CE26CE">
        <w:rPr>
          <w:rFonts w:ascii="仿宋" w:eastAsia="仿宋" w:hAnsi="仿宋" w:hint="eastAsia"/>
          <w:sz w:val="32"/>
          <w:szCs w:val="32"/>
        </w:rPr>
        <w:lastRenderedPageBreak/>
        <w:t>中国已经是世界第二大经济体。任何技术创新、新产品研发都可以快速进入国内市场，达到规模经济。即便与发达国家一起竞争，也可以凭借巨大的国内市场规模，实现规模经济的赶超。三是，中国有最好的产业配套能力。这三者综合起来，能让中国的新经济在技术创新上显示出明显优势。</w:t>
      </w:r>
    </w:p>
    <w:p w:rsidR="00CE26CE" w:rsidRDefault="00CE26CE" w:rsidP="00DF6BFB">
      <w:pPr>
        <w:ind w:firstLineChars="200" w:firstLine="640"/>
        <w:rPr>
          <w:rFonts w:ascii="仿宋" w:eastAsia="仿宋" w:hAnsi="仿宋"/>
          <w:sz w:val="32"/>
          <w:szCs w:val="32"/>
        </w:rPr>
      </w:pPr>
      <w:r w:rsidRPr="00CE26CE">
        <w:rPr>
          <w:rFonts w:ascii="仿宋" w:eastAsia="仿宋" w:hAnsi="仿宋" w:hint="eastAsia"/>
          <w:sz w:val="32"/>
          <w:szCs w:val="32"/>
        </w:rPr>
        <w:t>综合来看，我们有很大的技术创新、产业升级、生产力水平提高的空间。中国储蓄率高，投资资源多，中国也有发展经济的意愿。结合目前国际国内经济状况，在有8%增长潜力的情况下，实现5%以上经济增长，完全有可能</w:t>
      </w:r>
      <w:r>
        <w:rPr>
          <w:rFonts w:ascii="仿宋" w:eastAsia="仿宋" w:hAnsi="仿宋" w:hint="eastAsia"/>
          <w:sz w:val="32"/>
          <w:szCs w:val="32"/>
        </w:rPr>
        <w:t>。</w:t>
      </w:r>
    </w:p>
    <w:p w:rsidR="00907E6C" w:rsidRDefault="00907E6C" w:rsidP="00CE26CE">
      <w:pPr>
        <w:ind w:firstLineChars="200" w:firstLine="640"/>
        <w:rPr>
          <w:rFonts w:ascii="仿宋" w:eastAsia="仿宋" w:hAnsi="仿宋"/>
          <w:sz w:val="32"/>
          <w:szCs w:val="32"/>
        </w:rPr>
      </w:pPr>
    </w:p>
    <w:p w:rsidR="00907E6C" w:rsidRPr="002E3E92" w:rsidRDefault="00907E6C" w:rsidP="00907E6C">
      <w:pPr>
        <w:ind w:firstLineChars="200" w:firstLine="640"/>
        <w:rPr>
          <w:rFonts w:ascii="楷体" w:eastAsia="楷体" w:hAnsi="楷体"/>
          <w:sz w:val="32"/>
          <w:szCs w:val="32"/>
        </w:rPr>
      </w:pPr>
      <w:r w:rsidRPr="002E3E92">
        <w:rPr>
          <w:rFonts w:ascii="楷体" w:eastAsia="楷体" w:hAnsi="楷体" w:hint="eastAsia"/>
          <w:sz w:val="32"/>
          <w:szCs w:val="32"/>
        </w:rPr>
        <w:t>7.北京大学化学与分子工程学院教授、北京石墨烯研究院院长刘忠范</w:t>
      </w:r>
    </w:p>
    <w:p w:rsidR="00907E6C" w:rsidRPr="00907E6C" w:rsidRDefault="00907E6C" w:rsidP="00D20385">
      <w:pPr>
        <w:ind w:firstLineChars="200" w:firstLine="640"/>
        <w:rPr>
          <w:rFonts w:ascii="仿宋" w:eastAsia="仿宋" w:hAnsi="仿宋"/>
          <w:sz w:val="32"/>
          <w:szCs w:val="32"/>
        </w:rPr>
      </w:pPr>
      <w:r w:rsidRPr="00907E6C">
        <w:rPr>
          <w:rFonts w:ascii="仿宋" w:eastAsia="仿宋" w:hAnsi="仿宋" w:hint="eastAsia"/>
          <w:sz w:val="32"/>
          <w:szCs w:val="32"/>
        </w:rPr>
        <w:t>1.不能满足于建立国家实验室、新型研发机构、技术创新中心等众多研发平台，应从体制机制设计上布局产业落地环节。这是一切研发成果走进市场的关键所在，也是当前各类研发平台体制机制设计的短板。以国家实验室为例，应探索类似于“一对一孵化”的企业捆绑机制，培育参与全球市场竞争的骨干企业，这是作为国家战略科技力量必须承担的角色。</w:t>
      </w:r>
    </w:p>
    <w:p w:rsidR="00907E6C" w:rsidRPr="00907E6C" w:rsidRDefault="00907E6C" w:rsidP="00D20385">
      <w:pPr>
        <w:ind w:firstLineChars="200" w:firstLine="640"/>
        <w:rPr>
          <w:rFonts w:ascii="仿宋" w:eastAsia="仿宋" w:hAnsi="仿宋"/>
          <w:sz w:val="32"/>
          <w:szCs w:val="32"/>
        </w:rPr>
      </w:pPr>
      <w:r w:rsidRPr="00907E6C">
        <w:rPr>
          <w:rFonts w:ascii="仿宋" w:eastAsia="仿宋" w:hAnsi="仿宋" w:hint="eastAsia"/>
          <w:sz w:val="32"/>
          <w:szCs w:val="32"/>
        </w:rPr>
        <w:t xml:space="preserve">2.关键核心技术的突破不能依赖于“大炼钢铁”式的“群众运动”和临时抱佛脚式的短促突击行为。在有限目标的前提下，应稳定支持并确保足够的经费强度。正是因为高达 </w:t>
      </w:r>
      <w:r w:rsidR="00D20385">
        <w:rPr>
          <w:rFonts w:ascii="仿宋" w:eastAsia="仿宋" w:hAnsi="仿宋" w:hint="eastAsia"/>
          <w:sz w:val="32"/>
          <w:szCs w:val="32"/>
        </w:rPr>
        <w:lastRenderedPageBreak/>
        <w:t>160</w:t>
      </w:r>
      <w:r w:rsidR="00D20385">
        <w:rPr>
          <w:rFonts w:ascii="仿宋" w:eastAsia="仿宋" w:hAnsi="仿宋"/>
          <w:sz w:val="32"/>
          <w:szCs w:val="32"/>
        </w:rPr>
        <w:t>0</w:t>
      </w:r>
      <w:r w:rsidRPr="00907E6C">
        <w:rPr>
          <w:rFonts w:ascii="仿宋" w:eastAsia="仿宋" w:hAnsi="仿宋" w:hint="eastAsia"/>
          <w:sz w:val="32"/>
          <w:szCs w:val="32"/>
        </w:rPr>
        <w:t>亿元的年研发投入，才造就了华为全球领军地位。BGI 专注于石墨</w:t>
      </w:r>
      <w:proofErr w:type="gramStart"/>
      <w:r w:rsidRPr="00907E6C">
        <w:rPr>
          <w:rFonts w:ascii="仿宋" w:eastAsia="仿宋" w:hAnsi="仿宋" w:hint="eastAsia"/>
          <w:sz w:val="32"/>
          <w:szCs w:val="32"/>
        </w:rPr>
        <w:t>烯</w:t>
      </w:r>
      <w:proofErr w:type="gramEnd"/>
      <w:r w:rsidRPr="00907E6C">
        <w:rPr>
          <w:rFonts w:ascii="仿宋" w:eastAsia="仿宋" w:hAnsi="仿宋" w:hint="eastAsia"/>
          <w:sz w:val="32"/>
          <w:szCs w:val="32"/>
        </w:rPr>
        <w:t>材料的规模化制备，年研发投入达两亿元，从投入强度上已超过涵盖整个领域的国家实验室，这也是 BGI 发展迅速的重要原因。</w:t>
      </w:r>
    </w:p>
    <w:p w:rsidR="00907E6C" w:rsidRDefault="00907E6C" w:rsidP="00F86C86">
      <w:pPr>
        <w:ind w:firstLineChars="200" w:firstLine="640"/>
        <w:rPr>
          <w:rFonts w:ascii="仿宋" w:eastAsia="仿宋" w:hAnsi="仿宋"/>
          <w:sz w:val="32"/>
          <w:szCs w:val="32"/>
        </w:rPr>
      </w:pPr>
      <w:r w:rsidRPr="00907E6C">
        <w:rPr>
          <w:rFonts w:ascii="仿宋" w:eastAsia="仿宋" w:hAnsi="仿宋" w:hint="eastAsia"/>
          <w:sz w:val="32"/>
          <w:szCs w:val="32"/>
        </w:rPr>
        <w:t>3.解决“卡脖子”问题的根本之道是培育具有市场竞争力的骨干企业。产学研协同创新有两种不同的组织模式，一个是拥有自己的科学家、工程师和企业家的单一利益主体</w:t>
      </w:r>
      <w:proofErr w:type="gramStart"/>
      <w:r w:rsidRPr="00907E6C">
        <w:rPr>
          <w:rFonts w:ascii="仿宋" w:eastAsia="仿宋" w:hAnsi="仿宋" w:hint="eastAsia"/>
          <w:sz w:val="32"/>
          <w:szCs w:val="32"/>
        </w:rPr>
        <w:t>的科创企业</w:t>
      </w:r>
      <w:proofErr w:type="gramEnd"/>
      <w:r w:rsidRPr="00907E6C">
        <w:rPr>
          <w:rFonts w:ascii="仿宋" w:eastAsia="仿宋" w:hAnsi="仿宋" w:hint="eastAsia"/>
          <w:sz w:val="32"/>
          <w:szCs w:val="32"/>
        </w:rPr>
        <w:t>模式；另一个是政府主导的、由多个利益主体构成的创新平台模式。企业是“一台机器运转”模式，而创新平台是“多台机器协调运转”模式，操作难度和效率完全不同。弘扬“企业家精神”，充分尊重和信任企业家，培育公平竞争的市场文化，是推动企业发展、繁荣市场经济的</w:t>
      </w:r>
      <w:proofErr w:type="gramStart"/>
      <w:r w:rsidRPr="00907E6C">
        <w:rPr>
          <w:rFonts w:ascii="仿宋" w:eastAsia="仿宋" w:hAnsi="仿宋" w:hint="eastAsia"/>
          <w:sz w:val="32"/>
          <w:szCs w:val="32"/>
        </w:rPr>
        <w:t>不</w:t>
      </w:r>
      <w:proofErr w:type="gramEnd"/>
      <w:r w:rsidRPr="00907E6C">
        <w:rPr>
          <w:rFonts w:ascii="仿宋" w:eastAsia="仿宋" w:hAnsi="仿宋" w:hint="eastAsia"/>
          <w:sz w:val="32"/>
          <w:szCs w:val="32"/>
        </w:rPr>
        <w:t>二法宝。</w:t>
      </w:r>
    </w:p>
    <w:p w:rsidR="00907E6C" w:rsidRDefault="00907E6C" w:rsidP="00907E6C">
      <w:pPr>
        <w:ind w:firstLineChars="200" w:firstLine="640"/>
        <w:rPr>
          <w:rFonts w:ascii="仿宋" w:eastAsia="仿宋" w:hAnsi="仿宋"/>
          <w:sz w:val="32"/>
          <w:szCs w:val="32"/>
        </w:rPr>
      </w:pPr>
    </w:p>
    <w:p w:rsidR="00907E6C" w:rsidRPr="006E3A19" w:rsidRDefault="00907E6C" w:rsidP="00907E6C">
      <w:pPr>
        <w:ind w:firstLineChars="200" w:firstLine="640"/>
        <w:rPr>
          <w:rFonts w:ascii="楷体" w:eastAsia="楷体" w:hAnsi="楷体"/>
          <w:sz w:val="32"/>
          <w:szCs w:val="32"/>
        </w:rPr>
      </w:pPr>
      <w:r w:rsidRPr="006E3A19">
        <w:rPr>
          <w:rFonts w:ascii="楷体" w:eastAsia="楷体" w:hAnsi="楷体" w:hint="eastAsia"/>
          <w:sz w:val="32"/>
          <w:szCs w:val="32"/>
        </w:rPr>
        <w:t>8.中国人民大学</w:t>
      </w:r>
      <w:proofErr w:type="gramStart"/>
      <w:r w:rsidRPr="006E3A19">
        <w:rPr>
          <w:rFonts w:ascii="楷体" w:eastAsia="楷体" w:hAnsi="楷体" w:hint="eastAsia"/>
          <w:sz w:val="32"/>
          <w:szCs w:val="32"/>
        </w:rPr>
        <w:t>校长林尚</w:t>
      </w:r>
      <w:proofErr w:type="gramEnd"/>
      <w:r w:rsidRPr="006E3A19">
        <w:rPr>
          <w:rFonts w:ascii="楷体" w:eastAsia="楷体" w:hAnsi="楷体" w:hint="eastAsia"/>
          <w:sz w:val="32"/>
          <w:szCs w:val="32"/>
        </w:rPr>
        <w:t>立</w:t>
      </w:r>
    </w:p>
    <w:p w:rsidR="00907E6C" w:rsidRPr="00907E6C" w:rsidRDefault="00907E6C" w:rsidP="00AC60A7">
      <w:pPr>
        <w:ind w:firstLineChars="200" w:firstLine="640"/>
        <w:rPr>
          <w:rFonts w:ascii="仿宋" w:eastAsia="仿宋" w:hAnsi="仿宋"/>
          <w:sz w:val="32"/>
          <w:szCs w:val="32"/>
        </w:rPr>
      </w:pPr>
      <w:r w:rsidRPr="00907E6C">
        <w:rPr>
          <w:rFonts w:ascii="仿宋" w:eastAsia="仿宋" w:hAnsi="仿宋" w:hint="eastAsia"/>
          <w:sz w:val="32"/>
          <w:szCs w:val="32"/>
        </w:rPr>
        <w:t>中国人民代表大会制度是马克思主义的基本理论、社会主义的长期探索与中国实际有机结合形成的一套制度，是中国人自己创造的一套现代、民主的制度体系。中国的全过程人民民主充分听取各方意见，通过严谨的立法过程促进国家政策的制定和执行，提高了国家治理的科学性和民主性。这种有效的民主机制不仅推动了国家的发展，也为人民群众的福祉提供了保障。</w:t>
      </w:r>
    </w:p>
    <w:p w:rsidR="00907E6C" w:rsidRPr="00907E6C" w:rsidRDefault="00907E6C" w:rsidP="00AC60A7">
      <w:pPr>
        <w:ind w:firstLineChars="200" w:firstLine="640"/>
        <w:rPr>
          <w:rFonts w:ascii="仿宋" w:eastAsia="仿宋" w:hAnsi="仿宋"/>
          <w:sz w:val="32"/>
          <w:szCs w:val="32"/>
        </w:rPr>
      </w:pPr>
      <w:r w:rsidRPr="00907E6C">
        <w:rPr>
          <w:rFonts w:ascii="仿宋" w:eastAsia="仿宋" w:hAnsi="仿宋" w:hint="eastAsia"/>
          <w:sz w:val="32"/>
          <w:szCs w:val="32"/>
        </w:rPr>
        <w:t>人民代表大会制度就是让人民表达意愿，同时集聚人民</w:t>
      </w:r>
      <w:r w:rsidRPr="00907E6C">
        <w:rPr>
          <w:rFonts w:ascii="仿宋" w:eastAsia="仿宋" w:hAnsi="仿宋" w:hint="eastAsia"/>
          <w:sz w:val="32"/>
          <w:szCs w:val="32"/>
        </w:rPr>
        <w:lastRenderedPageBreak/>
        <w:t>意愿，转化为国家战略的一个很重要的机制。全体人民通过其代表，能够真正意义上参与到国家治理当中去。人民代表大会制度是保证人民当家作主的根本政治制度，让中国社会充满活力。在多元当中有内在的一体，在一体当中有容纳多元的秩序，这就是社会活力的表现。</w:t>
      </w:r>
    </w:p>
    <w:p w:rsidR="00907E6C" w:rsidRDefault="00907E6C" w:rsidP="00AC60A7">
      <w:pPr>
        <w:ind w:firstLineChars="200" w:firstLine="640"/>
        <w:rPr>
          <w:rFonts w:ascii="仿宋" w:eastAsia="仿宋" w:hAnsi="仿宋"/>
          <w:sz w:val="32"/>
          <w:szCs w:val="32"/>
        </w:rPr>
      </w:pPr>
      <w:r w:rsidRPr="00907E6C">
        <w:rPr>
          <w:rFonts w:ascii="仿宋" w:eastAsia="仿宋" w:hAnsi="仿宋" w:hint="eastAsia"/>
          <w:sz w:val="32"/>
          <w:szCs w:val="32"/>
        </w:rPr>
        <w:t>世界上最大的、回报率最高的投资就是培养人才。越是科技发展，越需要能够全面发展的人才。作为一位教育工作者，林尚立说，知识供给方式和获得方式已发生巨大变化，大学应加强思想政治教育和创新人才培养模式。同时放开年轻人创造、创作、探索的空间，培养出一批具有未来观念、科技素养、人文情怀的新质人才，让国家、民族真正立于世界真正能够掌握未来</w:t>
      </w:r>
      <w:r>
        <w:rPr>
          <w:rFonts w:ascii="仿宋" w:eastAsia="仿宋" w:hAnsi="仿宋" w:hint="eastAsia"/>
          <w:sz w:val="32"/>
          <w:szCs w:val="32"/>
        </w:rPr>
        <w:t>。</w:t>
      </w:r>
    </w:p>
    <w:p w:rsidR="00F561B8" w:rsidRDefault="00F561B8" w:rsidP="00907E6C">
      <w:pPr>
        <w:ind w:firstLineChars="200" w:firstLine="640"/>
        <w:rPr>
          <w:rFonts w:ascii="仿宋" w:eastAsia="仿宋" w:hAnsi="仿宋"/>
          <w:sz w:val="32"/>
          <w:szCs w:val="32"/>
        </w:rPr>
      </w:pPr>
    </w:p>
    <w:p w:rsidR="00F561B8" w:rsidRPr="00FD579E" w:rsidRDefault="00F561B8" w:rsidP="00F561B8">
      <w:pPr>
        <w:ind w:firstLineChars="200" w:firstLine="640"/>
        <w:rPr>
          <w:rFonts w:ascii="楷体" w:eastAsia="楷体" w:hAnsi="楷体"/>
          <w:sz w:val="32"/>
          <w:szCs w:val="32"/>
        </w:rPr>
      </w:pPr>
      <w:r w:rsidRPr="00FD579E">
        <w:rPr>
          <w:rFonts w:ascii="楷体" w:eastAsia="楷体" w:hAnsi="楷体" w:hint="eastAsia"/>
          <w:sz w:val="32"/>
          <w:szCs w:val="32"/>
        </w:rPr>
        <w:t>9.华中科技大学校长尤政</w:t>
      </w:r>
    </w:p>
    <w:p w:rsidR="00F561B8" w:rsidRPr="00F561B8" w:rsidRDefault="00F561B8" w:rsidP="00FD579E">
      <w:pPr>
        <w:ind w:firstLineChars="200" w:firstLine="640"/>
        <w:rPr>
          <w:rFonts w:ascii="仿宋" w:eastAsia="仿宋" w:hAnsi="仿宋"/>
          <w:sz w:val="32"/>
          <w:szCs w:val="32"/>
        </w:rPr>
      </w:pPr>
      <w:r w:rsidRPr="00F561B8">
        <w:rPr>
          <w:rFonts w:ascii="仿宋" w:eastAsia="仿宋" w:hAnsi="仿宋" w:hint="eastAsia"/>
          <w:sz w:val="32"/>
          <w:szCs w:val="32"/>
        </w:rPr>
        <w:t>“破五唯”是新时代教育评价改革的重点和难点。</w:t>
      </w:r>
    </w:p>
    <w:p w:rsidR="00F561B8" w:rsidRPr="00F561B8" w:rsidRDefault="00F561B8" w:rsidP="00FD579E">
      <w:pPr>
        <w:ind w:firstLineChars="200" w:firstLine="640"/>
        <w:rPr>
          <w:rFonts w:ascii="仿宋" w:eastAsia="仿宋" w:hAnsi="仿宋"/>
          <w:sz w:val="32"/>
          <w:szCs w:val="32"/>
        </w:rPr>
      </w:pPr>
      <w:r w:rsidRPr="00F561B8">
        <w:rPr>
          <w:rFonts w:ascii="仿宋" w:eastAsia="仿宋" w:hAnsi="仿宋" w:hint="eastAsia"/>
          <w:sz w:val="32"/>
          <w:szCs w:val="32"/>
        </w:rPr>
        <w:t>首先要进一步完善高校有关评价指标体系，引导和激励各类高校在不同领域各展所长。一是要针对高校实际，建立“重创新、比贡献、讲质量”的分类、分层的多元评价机制。二是要强调国家需求导向的办学目标，并落实在评价指标设置中。评价指标应注重考查学校发展特色，推动学术、学科、学人建设与人才培养体系完善，把服务于“四个面向”摆在更加突出的位置。三是要引入第三</w:t>
      </w:r>
      <w:proofErr w:type="gramStart"/>
      <w:r w:rsidRPr="00F561B8">
        <w:rPr>
          <w:rFonts w:ascii="仿宋" w:eastAsia="仿宋" w:hAnsi="仿宋" w:hint="eastAsia"/>
          <w:sz w:val="32"/>
          <w:szCs w:val="32"/>
        </w:rPr>
        <w:t>方专业</w:t>
      </w:r>
      <w:proofErr w:type="gramEnd"/>
      <w:r w:rsidRPr="00F561B8">
        <w:rPr>
          <w:rFonts w:ascii="仿宋" w:eastAsia="仿宋" w:hAnsi="仿宋" w:hint="eastAsia"/>
          <w:sz w:val="32"/>
          <w:szCs w:val="32"/>
        </w:rPr>
        <w:t>评估，加强高校内</w:t>
      </w:r>
      <w:r w:rsidRPr="00F561B8">
        <w:rPr>
          <w:rFonts w:ascii="仿宋" w:eastAsia="仿宋" w:hAnsi="仿宋" w:hint="eastAsia"/>
          <w:sz w:val="32"/>
          <w:szCs w:val="32"/>
        </w:rPr>
        <w:lastRenderedPageBreak/>
        <w:t>部治理体系建设。引入第三方机构对高校办学水平做出评价，提供具有公共服务属性的评价报告，引导高校建立与分类评价相适应的自我评价体系，以发挥评估对高校的激励和约束作用。“破唯”与“增维”并举，增强与教育部学科评估、本科教学审核评估等</w:t>
      </w:r>
      <w:proofErr w:type="gramStart"/>
      <w:r w:rsidRPr="00F561B8">
        <w:rPr>
          <w:rFonts w:ascii="仿宋" w:eastAsia="仿宋" w:hAnsi="仿宋" w:hint="eastAsia"/>
          <w:sz w:val="32"/>
          <w:szCs w:val="32"/>
        </w:rPr>
        <w:t>其他评价</w:t>
      </w:r>
      <w:proofErr w:type="gramEnd"/>
      <w:r w:rsidRPr="00F561B8">
        <w:rPr>
          <w:rFonts w:ascii="仿宋" w:eastAsia="仿宋" w:hAnsi="仿宋" w:hint="eastAsia"/>
          <w:sz w:val="32"/>
          <w:szCs w:val="32"/>
        </w:rPr>
        <w:t>体系的衔接。</w:t>
      </w:r>
    </w:p>
    <w:p w:rsidR="00F561B8" w:rsidRDefault="00F561B8" w:rsidP="002B445F">
      <w:pPr>
        <w:ind w:firstLineChars="200" w:firstLine="640"/>
        <w:rPr>
          <w:rFonts w:ascii="仿宋" w:eastAsia="仿宋" w:hAnsi="仿宋"/>
          <w:sz w:val="32"/>
          <w:szCs w:val="32"/>
        </w:rPr>
      </w:pPr>
      <w:r w:rsidRPr="00F561B8">
        <w:rPr>
          <w:rFonts w:ascii="仿宋" w:eastAsia="仿宋" w:hAnsi="仿宋" w:hint="eastAsia"/>
          <w:sz w:val="32"/>
          <w:szCs w:val="32"/>
        </w:rPr>
        <w:t>其次，还要重视市场导向在高校特色和分类发展中的作用，改变评估结果与资源分配的单向传导。</w:t>
      </w:r>
    </w:p>
    <w:p w:rsidR="00F561B8" w:rsidRDefault="00F561B8" w:rsidP="00F561B8">
      <w:pPr>
        <w:ind w:firstLineChars="200" w:firstLine="640"/>
        <w:rPr>
          <w:rFonts w:ascii="仿宋" w:eastAsia="仿宋" w:hAnsi="仿宋"/>
          <w:sz w:val="32"/>
          <w:szCs w:val="32"/>
        </w:rPr>
      </w:pPr>
    </w:p>
    <w:p w:rsidR="00F561B8" w:rsidRPr="00370561" w:rsidRDefault="00F561B8" w:rsidP="00F561B8">
      <w:pPr>
        <w:ind w:firstLineChars="200" w:firstLine="640"/>
        <w:rPr>
          <w:rFonts w:ascii="楷体" w:eastAsia="楷体" w:hAnsi="楷体"/>
          <w:sz w:val="32"/>
          <w:szCs w:val="32"/>
        </w:rPr>
      </w:pPr>
      <w:r w:rsidRPr="00370561">
        <w:rPr>
          <w:rFonts w:ascii="楷体" w:eastAsia="楷体" w:hAnsi="楷体" w:hint="eastAsia"/>
          <w:sz w:val="32"/>
          <w:szCs w:val="32"/>
        </w:rPr>
        <w:t>10.南开大学校长陈雨露</w:t>
      </w:r>
    </w:p>
    <w:p w:rsidR="008D17FB" w:rsidRDefault="00F561B8" w:rsidP="00525106">
      <w:pPr>
        <w:ind w:firstLineChars="200" w:firstLine="640"/>
        <w:rPr>
          <w:rFonts w:ascii="仿宋" w:eastAsia="仿宋" w:hAnsi="仿宋"/>
          <w:sz w:val="32"/>
          <w:szCs w:val="32"/>
        </w:rPr>
      </w:pPr>
      <w:r w:rsidRPr="00F561B8">
        <w:rPr>
          <w:rFonts w:ascii="仿宋" w:eastAsia="仿宋" w:hAnsi="仿宋" w:hint="eastAsia"/>
          <w:sz w:val="32"/>
          <w:szCs w:val="32"/>
        </w:rPr>
        <w:t>新质生产力具有高科技、高效能、高质量特征，科技创新能够催生新产业、新模式、新动能。科技创新需要人才来推动，而人才培养依靠教育来实现。因此，我们要教育、科技和人才一体推进，善作善成，加快发展新质生产力。</w:t>
      </w:r>
    </w:p>
    <w:p w:rsidR="00F561B8" w:rsidRDefault="00F561B8" w:rsidP="00525106">
      <w:pPr>
        <w:ind w:firstLineChars="200" w:firstLine="640"/>
        <w:rPr>
          <w:rFonts w:ascii="仿宋" w:eastAsia="仿宋" w:hAnsi="仿宋"/>
          <w:sz w:val="32"/>
          <w:szCs w:val="32"/>
        </w:rPr>
      </w:pPr>
      <w:r w:rsidRPr="00F561B8">
        <w:rPr>
          <w:rFonts w:ascii="仿宋" w:eastAsia="仿宋" w:hAnsi="仿宋" w:hint="eastAsia"/>
          <w:sz w:val="32"/>
          <w:szCs w:val="32"/>
        </w:rPr>
        <w:t>高校是教育科技人才“三位一体”协同融合发展的关键引擎，应为发展新质生产力发挥引领作用，提供有力支撑。高校可以在以下四个方面有所作为：一是优化人才培养模式，为发展新质生产力培养创新人才；二是加快原创性科技创新，为发展新质生产力提供新动能；三是推动产学研一体化，为发展新质生产力提供全链条支撑；四是研究全面深化改革中的重大问题，为形成与新质生产力相适应的生产关系提供智力支持。</w:t>
      </w:r>
    </w:p>
    <w:p w:rsidR="008D17FB" w:rsidRDefault="008D17FB" w:rsidP="008D17FB">
      <w:pPr>
        <w:ind w:firstLineChars="200" w:firstLine="640"/>
        <w:rPr>
          <w:rFonts w:ascii="仿宋" w:eastAsia="仿宋" w:hAnsi="仿宋"/>
          <w:sz w:val="32"/>
          <w:szCs w:val="32"/>
        </w:rPr>
      </w:pPr>
    </w:p>
    <w:p w:rsidR="008D17FB" w:rsidRPr="004A4667" w:rsidRDefault="008D17FB" w:rsidP="008D17FB">
      <w:pPr>
        <w:ind w:firstLineChars="200" w:firstLine="640"/>
        <w:rPr>
          <w:rFonts w:ascii="楷体" w:eastAsia="楷体" w:hAnsi="楷体"/>
          <w:sz w:val="32"/>
          <w:szCs w:val="32"/>
        </w:rPr>
      </w:pPr>
      <w:r w:rsidRPr="004A4667">
        <w:rPr>
          <w:rFonts w:ascii="楷体" w:eastAsia="楷体" w:hAnsi="楷体" w:hint="eastAsia"/>
          <w:sz w:val="32"/>
          <w:szCs w:val="32"/>
        </w:rPr>
        <w:lastRenderedPageBreak/>
        <w:t>11.兰州大学校长</w:t>
      </w:r>
      <w:proofErr w:type="gramStart"/>
      <w:r w:rsidRPr="004A4667">
        <w:rPr>
          <w:rFonts w:ascii="楷体" w:eastAsia="楷体" w:hAnsi="楷体" w:hint="eastAsia"/>
          <w:sz w:val="32"/>
          <w:szCs w:val="32"/>
        </w:rPr>
        <w:t>严纯华</w:t>
      </w:r>
      <w:proofErr w:type="gramEnd"/>
    </w:p>
    <w:p w:rsidR="008D17FB" w:rsidRPr="008D17FB" w:rsidRDefault="008D17FB" w:rsidP="000D79B9">
      <w:pPr>
        <w:ind w:firstLineChars="200" w:firstLine="640"/>
        <w:rPr>
          <w:rFonts w:ascii="仿宋" w:eastAsia="仿宋" w:hAnsi="仿宋"/>
          <w:sz w:val="32"/>
          <w:szCs w:val="32"/>
        </w:rPr>
      </w:pPr>
      <w:r w:rsidRPr="008D17FB">
        <w:rPr>
          <w:rFonts w:ascii="仿宋" w:eastAsia="仿宋" w:hAnsi="仿宋" w:hint="eastAsia"/>
          <w:sz w:val="32"/>
          <w:szCs w:val="32"/>
        </w:rPr>
        <w:t>我们应深刻领悟“两个确立”的决定性意义，把党对教育事业的全面领导贯彻好、落实好，把“培养什么人、怎样培养人、为谁培养人”这个根本问题回答好，为实现中华民族伟大复兴提供坚强政治保障和有力人才支撑。要完整、准确、全面贯彻新发展理念，从关注“硬指标”的显性增长向紧盯“软实力”的内在提升转变，多</w:t>
      </w:r>
      <w:proofErr w:type="gramStart"/>
      <w:r w:rsidRPr="008D17FB">
        <w:rPr>
          <w:rFonts w:ascii="仿宋" w:eastAsia="仿宋" w:hAnsi="仿宋" w:hint="eastAsia"/>
          <w:sz w:val="32"/>
          <w:szCs w:val="32"/>
        </w:rPr>
        <w:t>措</w:t>
      </w:r>
      <w:proofErr w:type="gramEnd"/>
      <w:r w:rsidRPr="008D17FB">
        <w:rPr>
          <w:rFonts w:ascii="仿宋" w:eastAsia="仿宋" w:hAnsi="仿宋" w:hint="eastAsia"/>
          <w:sz w:val="32"/>
          <w:szCs w:val="32"/>
        </w:rPr>
        <w:t>并举，提高质量、改善条件、优化环境、促进发展，坚定不移走好高质量内涵式发展之路。</w:t>
      </w:r>
    </w:p>
    <w:p w:rsidR="008D17FB" w:rsidRPr="008D17FB" w:rsidRDefault="008D17FB" w:rsidP="00A05441">
      <w:pPr>
        <w:ind w:firstLineChars="200" w:firstLine="640"/>
        <w:rPr>
          <w:rFonts w:ascii="仿宋" w:eastAsia="仿宋" w:hAnsi="仿宋"/>
          <w:sz w:val="32"/>
          <w:szCs w:val="32"/>
        </w:rPr>
      </w:pPr>
      <w:r w:rsidRPr="008D17FB">
        <w:rPr>
          <w:rFonts w:ascii="仿宋" w:eastAsia="仿宋" w:hAnsi="仿宋" w:hint="eastAsia"/>
          <w:sz w:val="32"/>
          <w:szCs w:val="32"/>
        </w:rPr>
        <w:t>“我们必须清醒地意识到，高校引领高质量发展的作用发挥得还不够充分、不够均衡，尤其在引领科技创新方面还存在短板。大多数成果还‘沉睡’在‘书架’上，推动这些成果摆上‘货架’，是我们高校必须从内部率先解决的问题。”</w:t>
      </w:r>
    </w:p>
    <w:p w:rsidR="008D17FB" w:rsidRDefault="008D17FB" w:rsidP="00B16EBC">
      <w:pPr>
        <w:ind w:firstLineChars="200" w:firstLine="640"/>
        <w:rPr>
          <w:rFonts w:ascii="仿宋" w:eastAsia="仿宋" w:hAnsi="仿宋"/>
          <w:sz w:val="32"/>
          <w:szCs w:val="32"/>
        </w:rPr>
      </w:pPr>
      <w:r w:rsidRPr="008D17FB">
        <w:rPr>
          <w:rFonts w:ascii="仿宋" w:eastAsia="仿宋" w:hAnsi="仿宋" w:hint="eastAsia"/>
          <w:sz w:val="32"/>
          <w:szCs w:val="32"/>
        </w:rPr>
        <w:t>“高校要立足新发展阶段，提高贯彻新发展理念、服务构建新发展格局的能力，全方位、全要素、各领域提升质量水平，以自身高质量发展开辟新领域新赛道、塑造发展新动能新优势，助力社会主义现代化强国建设。”</w:t>
      </w:r>
    </w:p>
    <w:p w:rsidR="008D17FB" w:rsidRPr="008D17FB" w:rsidRDefault="008D17FB" w:rsidP="002C6039">
      <w:pPr>
        <w:ind w:firstLineChars="200" w:firstLine="640"/>
        <w:rPr>
          <w:rFonts w:ascii="仿宋" w:eastAsia="仿宋" w:hAnsi="仿宋"/>
          <w:sz w:val="32"/>
          <w:szCs w:val="32"/>
        </w:rPr>
      </w:pPr>
      <w:r w:rsidRPr="008D17FB">
        <w:rPr>
          <w:rFonts w:ascii="仿宋" w:eastAsia="仿宋" w:hAnsi="仿宋" w:hint="eastAsia"/>
          <w:sz w:val="32"/>
          <w:szCs w:val="32"/>
        </w:rPr>
        <w:t>经过长期的努力特别是新时代十年的改革发展，我国已建成世界上规模最大的高等教育体系，进入世界公认的高等教育普及化阶段，初步具备了迈向高质量发展的基础。但客观上来讲，我国高等教育整体上实现由传统向现代、由低效率向高质量、由外延式向内涵式转变发展的进程还没有完成。</w:t>
      </w:r>
      <w:r w:rsidRPr="008D17FB">
        <w:rPr>
          <w:rFonts w:ascii="仿宋" w:eastAsia="仿宋" w:hAnsi="仿宋" w:hint="eastAsia"/>
          <w:sz w:val="32"/>
          <w:szCs w:val="32"/>
        </w:rPr>
        <w:lastRenderedPageBreak/>
        <w:t>高校只有从传统发展模式向数字经济模式迭代升级，从单纯依靠人财物等要素投入线性产出科技成果向实现倍数甚至</w:t>
      </w:r>
      <w:proofErr w:type="gramStart"/>
      <w:r w:rsidRPr="008D17FB">
        <w:rPr>
          <w:rFonts w:ascii="仿宋" w:eastAsia="仿宋" w:hAnsi="仿宋" w:hint="eastAsia"/>
          <w:sz w:val="32"/>
          <w:szCs w:val="32"/>
        </w:rPr>
        <w:t>指数级</w:t>
      </w:r>
      <w:proofErr w:type="gramEnd"/>
      <w:r w:rsidRPr="008D17FB">
        <w:rPr>
          <w:rFonts w:ascii="仿宋" w:eastAsia="仿宋" w:hAnsi="仿宋" w:hint="eastAsia"/>
          <w:sz w:val="32"/>
          <w:szCs w:val="32"/>
        </w:rPr>
        <w:t>投入产出比转化，从外部输血向自我造血转化，从资源支撑力向科技创新力转化，才能牢牢把握高质量发展的核心驱动力。</w:t>
      </w:r>
    </w:p>
    <w:p w:rsidR="008D17FB" w:rsidRDefault="008D17FB" w:rsidP="005A07D1">
      <w:pPr>
        <w:ind w:firstLineChars="200" w:firstLine="640"/>
        <w:rPr>
          <w:rFonts w:ascii="仿宋" w:eastAsia="仿宋" w:hAnsi="仿宋"/>
          <w:sz w:val="32"/>
          <w:szCs w:val="32"/>
        </w:rPr>
      </w:pPr>
      <w:r w:rsidRPr="008D17FB">
        <w:rPr>
          <w:rFonts w:ascii="仿宋" w:eastAsia="仿宋" w:hAnsi="仿宋" w:hint="eastAsia"/>
          <w:sz w:val="32"/>
          <w:szCs w:val="32"/>
        </w:rPr>
        <w:t>高校要充分发挥主观能动性，聚焦服务高水平科技自立自强、深化科教融合提升育人能力、培育会聚高水平人才队伍等关键着力点，努力实现人才培养与社会需求、科研创新与成果转化、科研实践与管理能力的全要素、全系统、全方位变革。高校要在重大项目建设、前沿科技问题攻关、企业行业难题破解等过程中主动领任务、站前排，提高参与度与贡献率，主动“走出去”，积极“请进来”。</w:t>
      </w:r>
    </w:p>
    <w:p w:rsidR="008D17FB" w:rsidRDefault="008D17FB" w:rsidP="005A07D1">
      <w:pPr>
        <w:ind w:firstLineChars="200" w:firstLine="640"/>
        <w:rPr>
          <w:rFonts w:ascii="仿宋" w:eastAsia="仿宋" w:hAnsi="仿宋"/>
          <w:sz w:val="32"/>
          <w:szCs w:val="32"/>
        </w:rPr>
      </w:pPr>
      <w:r w:rsidRPr="008D17FB">
        <w:rPr>
          <w:rFonts w:ascii="仿宋" w:eastAsia="仿宋" w:hAnsi="仿宋" w:hint="eastAsia"/>
          <w:sz w:val="32"/>
          <w:szCs w:val="32"/>
        </w:rPr>
        <w:t>要强化各高校之间的人才、教学、科研等要素的优势互补、资源共享、集成效应，紧紧围绕国家战略发展需要、高等教育需求和区域发展目标，协同打造学科高地，联合产出有影响力的标志性成果，推动区域高校集群发展，进一步提升支撑区域经济社会发展的能力、水平、成效，以高质量创新引领高质量发展</w:t>
      </w:r>
      <w:r>
        <w:rPr>
          <w:rFonts w:ascii="仿宋" w:eastAsia="仿宋" w:hAnsi="仿宋" w:hint="eastAsia"/>
          <w:sz w:val="32"/>
          <w:szCs w:val="32"/>
        </w:rPr>
        <w:t>。</w:t>
      </w:r>
    </w:p>
    <w:p w:rsidR="00093078" w:rsidRDefault="00093078" w:rsidP="008D17FB">
      <w:pPr>
        <w:ind w:firstLineChars="300" w:firstLine="960"/>
        <w:rPr>
          <w:rFonts w:ascii="仿宋" w:eastAsia="仿宋" w:hAnsi="仿宋"/>
          <w:sz w:val="32"/>
          <w:szCs w:val="32"/>
        </w:rPr>
      </w:pPr>
    </w:p>
    <w:p w:rsidR="00093078" w:rsidRPr="005A07D1" w:rsidRDefault="00093078" w:rsidP="00093078">
      <w:pPr>
        <w:ind w:firstLineChars="200" w:firstLine="640"/>
        <w:rPr>
          <w:rFonts w:ascii="楷体" w:eastAsia="楷体" w:hAnsi="楷体"/>
          <w:sz w:val="32"/>
          <w:szCs w:val="32"/>
        </w:rPr>
      </w:pPr>
      <w:r w:rsidRPr="005A07D1">
        <w:rPr>
          <w:rFonts w:ascii="楷体" w:eastAsia="楷体" w:hAnsi="楷体" w:hint="eastAsia"/>
          <w:sz w:val="32"/>
          <w:szCs w:val="32"/>
        </w:rPr>
        <w:t>12.南京大学党委书记谭铁牛</w:t>
      </w:r>
    </w:p>
    <w:p w:rsidR="00093078" w:rsidRPr="00093078" w:rsidRDefault="00093078" w:rsidP="005A07D1">
      <w:pPr>
        <w:ind w:firstLineChars="200" w:firstLine="640"/>
        <w:rPr>
          <w:rFonts w:ascii="仿宋" w:eastAsia="仿宋" w:hAnsi="仿宋"/>
          <w:sz w:val="32"/>
          <w:szCs w:val="32"/>
        </w:rPr>
      </w:pPr>
      <w:r w:rsidRPr="00093078">
        <w:rPr>
          <w:rFonts w:ascii="仿宋" w:eastAsia="仿宋" w:hAnsi="仿宋" w:hint="eastAsia"/>
          <w:sz w:val="32"/>
          <w:szCs w:val="32"/>
        </w:rPr>
        <w:t>要实现中国式现代化，就必须更加突出从教育、科技、人才一体推进的大战略上加快中国特色、世界一流大学建设，</w:t>
      </w:r>
      <w:r w:rsidRPr="00093078">
        <w:rPr>
          <w:rFonts w:ascii="仿宋" w:eastAsia="仿宋" w:hAnsi="仿宋" w:hint="eastAsia"/>
          <w:sz w:val="32"/>
          <w:szCs w:val="32"/>
        </w:rPr>
        <w:lastRenderedPageBreak/>
        <w:t>围绕发展新质生产力要求，深化科教</w:t>
      </w:r>
      <w:proofErr w:type="gramStart"/>
      <w:r w:rsidRPr="00093078">
        <w:rPr>
          <w:rFonts w:ascii="仿宋" w:eastAsia="仿宋" w:hAnsi="仿宋" w:hint="eastAsia"/>
          <w:sz w:val="32"/>
          <w:szCs w:val="32"/>
        </w:rPr>
        <w:t>融汇</w:t>
      </w:r>
      <w:proofErr w:type="gramEnd"/>
      <w:r w:rsidRPr="00093078">
        <w:rPr>
          <w:rFonts w:ascii="仿宋" w:eastAsia="仿宋" w:hAnsi="仿宋" w:hint="eastAsia"/>
          <w:sz w:val="32"/>
          <w:szCs w:val="32"/>
        </w:rPr>
        <w:t>、产教融合，形成重大任务牵引的教育、科技、人才一体推进机制，实现“科研大突破带动学科高质量发展”的新变革。</w:t>
      </w:r>
    </w:p>
    <w:p w:rsidR="00093078" w:rsidRDefault="00093078" w:rsidP="00A93A60">
      <w:pPr>
        <w:ind w:firstLineChars="200" w:firstLine="640"/>
        <w:rPr>
          <w:rFonts w:ascii="仿宋" w:eastAsia="仿宋" w:hAnsi="仿宋"/>
          <w:sz w:val="32"/>
          <w:szCs w:val="32"/>
        </w:rPr>
      </w:pPr>
      <w:r w:rsidRPr="00093078">
        <w:rPr>
          <w:rFonts w:ascii="仿宋" w:eastAsia="仿宋" w:hAnsi="仿宋" w:hint="eastAsia"/>
          <w:sz w:val="32"/>
          <w:szCs w:val="32"/>
        </w:rPr>
        <w:t>从教育大国到教育强国是一个系统性的跃升和质变，必须以改革创新为动力，在深入推进教育数字化、国际化中不断激发高等教育发展活力。要不断开辟教育数字化新赛道，坚持应用为王走集成化道路，强化资源有组织开发，做好各类业务、系统、数据综合集成；以数据、智能赋能办学治校，推动以智助学、以智助教、以智助研、以智助管，不断提升学校治理体系和治理能力现代化水平。</w:t>
      </w:r>
    </w:p>
    <w:p w:rsidR="00093078" w:rsidRDefault="00093078" w:rsidP="00093078">
      <w:pPr>
        <w:ind w:firstLineChars="200" w:firstLine="640"/>
        <w:rPr>
          <w:rFonts w:ascii="仿宋" w:eastAsia="仿宋" w:hAnsi="仿宋"/>
          <w:sz w:val="32"/>
          <w:szCs w:val="32"/>
        </w:rPr>
      </w:pPr>
    </w:p>
    <w:p w:rsidR="00093078" w:rsidRPr="00A93A60" w:rsidRDefault="00093078" w:rsidP="00093078">
      <w:pPr>
        <w:ind w:firstLineChars="200" w:firstLine="640"/>
        <w:rPr>
          <w:rFonts w:ascii="楷体" w:eastAsia="楷体" w:hAnsi="楷体"/>
          <w:sz w:val="32"/>
          <w:szCs w:val="32"/>
        </w:rPr>
      </w:pPr>
      <w:r w:rsidRPr="00A93A60">
        <w:rPr>
          <w:rFonts w:ascii="楷体" w:eastAsia="楷体" w:hAnsi="楷体" w:hint="eastAsia"/>
          <w:sz w:val="32"/>
          <w:szCs w:val="32"/>
        </w:rPr>
        <w:t>13.上海交通大学党委书记杨振斌</w:t>
      </w:r>
    </w:p>
    <w:p w:rsidR="00D93085" w:rsidRDefault="00093078" w:rsidP="00A93A60">
      <w:pPr>
        <w:ind w:firstLineChars="200" w:firstLine="640"/>
        <w:rPr>
          <w:rFonts w:ascii="仿宋" w:eastAsia="仿宋" w:hAnsi="仿宋"/>
          <w:sz w:val="32"/>
          <w:szCs w:val="32"/>
        </w:rPr>
      </w:pPr>
      <w:r w:rsidRPr="00093078">
        <w:rPr>
          <w:rFonts w:ascii="仿宋" w:eastAsia="仿宋" w:hAnsi="仿宋" w:hint="eastAsia"/>
          <w:sz w:val="32"/>
          <w:szCs w:val="32"/>
        </w:rPr>
        <w:t>政府工作报告强调深入实施科教兴国战略，强化高质量发展的基础支撑，这让我倍感振奋，深受鼓舞。高校是教育、科技、人才的集中交汇点，承担着为党育人、为国育才的重任。</w:t>
      </w:r>
    </w:p>
    <w:p w:rsidR="00093078" w:rsidRDefault="00093078" w:rsidP="00A93A60">
      <w:pPr>
        <w:ind w:firstLineChars="200" w:firstLine="640"/>
        <w:rPr>
          <w:rFonts w:ascii="仿宋" w:eastAsia="仿宋" w:hAnsi="仿宋"/>
          <w:sz w:val="32"/>
          <w:szCs w:val="32"/>
        </w:rPr>
      </w:pPr>
      <w:r w:rsidRPr="00093078">
        <w:rPr>
          <w:rFonts w:ascii="仿宋" w:eastAsia="仿宋" w:hAnsi="仿宋" w:hint="eastAsia"/>
          <w:sz w:val="32"/>
          <w:szCs w:val="32"/>
        </w:rPr>
        <w:t>上海交通大学将聚焦国家重大需求，着眼落实立德树人根本任务，提升学校核心竞争力。在新一轮“双一流”建设中，学校将把服务国家作为价值追求，以育人为本、以兴邦为任、以创新为魂，加快建设中国特色、世界一流大学。</w:t>
      </w:r>
    </w:p>
    <w:p w:rsidR="008D06CA" w:rsidRDefault="008D06CA" w:rsidP="00D93085">
      <w:pPr>
        <w:ind w:firstLineChars="200" w:firstLine="640"/>
        <w:rPr>
          <w:rFonts w:ascii="仿宋" w:eastAsia="仿宋" w:hAnsi="仿宋"/>
          <w:sz w:val="32"/>
          <w:szCs w:val="32"/>
        </w:rPr>
      </w:pPr>
    </w:p>
    <w:p w:rsidR="008D06CA" w:rsidRDefault="008D06CA" w:rsidP="008D06CA">
      <w:pPr>
        <w:ind w:firstLineChars="200" w:firstLine="640"/>
        <w:rPr>
          <w:rFonts w:ascii="仿宋" w:eastAsia="仿宋" w:hAnsi="仿宋"/>
          <w:sz w:val="32"/>
          <w:szCs w:val="32"/>
        </w:rPr>
      </w:pPr>
    </w:p>
    <w:p w:rsidR="008D06CA" w:rsidRPr="00CC0E40" w:rsidRDefault="008D06CA" w:rsidP="008D06CA">
      <w:pPr>
        <w:ind w:firstLineChars="200" w:firstLine="640"/>
        <w:rPr>
          <w:rFonts w:ascii="楷体" w:eastAsia="楷体" w:hAnsi="楷体"/>
          <w:sz w:val="32"/>
          <w:szCs w:val="32"/>
        </w:rPr>
      </w:pPr>
      <w:r w:rsidRPr="00CC0E40">
        <w:rPr>
          <w:rFonts w:ascii="楷体" w:eastAsia="楷体" w:hAnsi="楷体" w:hint="eastAsia"/>
          <w:sz w:val="32"/>
          <w:szCs w:val="32"/>
        </w:rPr>
        <w:lastRenderedPageBreak/>
        <w:t>14.上海交通大学校长丁奎岭</w:t>
      </w:r>
    </w:p>
    <w:p w:rsidR="008D06CA" w:rsidRPr="008D06CA" w:rsidRDefault="008D06CA" w:rsidP="00CC0E40">
      <w:pPr>
        <w:ind w:firstLineChars="200" w:firstLine="640"/>
        <w:rPr>
          <w:rFonts w:ascii="仿宋" w:eastAsia="仿宋" w:hAnsi="仿宋"/>
          <w:sz w:val="32"/>
          <w:szCs w:val="32"/>
        </w:rPr>
      </w:pPr>
      <w:r w:rsidRPr="008D06CA">
        <w:rPr>
          <w:rFonts w:ascii="仿宋" w:eastAsia="仿宋" w:hAnsi="仿宋" w:hint="eastAsia"/>
          <w:sz w:val="32"/>
          <w:szCs w:val="32"/>
        </w:rPr>
        <w:t>城市是大学的后盾，大学是城市和产业发展的引擎。上海交大以承担国家科技成果转化改革试点作为契机，依托“大零号湾”，用两个“一公里”把人才</w:t>
      </w:r>
      <w:proofErr w:type="gramStart"/>
      <w:r w:rsidRPr="008D06CA">
        <w:rPr>
          <w:rFonts w:ascii="仿宋" w:eastAsia="仿宋" w:hAnsi="仿宋" w:hint="eastAsia"/>
          <w:sz w:val="32"/>
          <w:szCs w:val="32"/>
        </w:rPr>
        <w:t>链创新链产业</w:t>
      </w:r>
      <w:proofErr w:type="gramEnd"/>
      <w:r w:rsidRPr="008D06CA">
        <w:rPr>
          <w:rFonts w:ascii="仿宋" w:eastAsia="仿宋" w:hAnsi="仿宋" w:hint="eastAsia"/>
          <w:sz w:val="32"/>
          <w:szCs w:val="32"/>
        </w:rPr>
        <w:t>链贯通起来。</w:t>
      </w:r>
    </w:p>
    <w:p w:rsidR="008D06CA" w:rsidRPr="008D06CA" w:rsidRDefault="008D06CA" w:rsidP="00CC0E40">
      <w:pPr>
        <w:ind w:firstLineChars="200" w:firstLine="640"/>
        <w:rPr>
          <w:rFonts w:ascii="仿宋" w:eastAsia="仿宋" w:hAnsi="仿宋"/>
          <w:sz w:val="32"/>
          <w:szCs w:val="32"/>
        </w:rPr>
      </w:pPr>
      <w:r w:rsidRPr="008D06CA">
        <w:rPr>
          <w:rFonts w:ascii="仿宋" w:eastAsia="仿宋" w:hAnsi="仿宋" w:hint="eastAsia"/>
          <w:sz w:val="32"/>
          <w:szCs w:val="32"/>
        </w:rPr>
        <w:t>首先，推动跑好开头的“第一公里”，从平台战略布局和行动计划上，上海交大坚持战略导向与自由探索相结合，不断推进国家重大科技基础设施、全国重点实验室、国家工程中心、前沿科学中心等科技创新平台建设，来加强基础研究和核心技术的攻关。另一方面，做好重大前瞻布局，面向国家重大战略，利用学科的综合优势，持续推进“大海洋”“大健康”“大信息”等专项行动，同时瞄准科技前沿，致力于产出具有前瞻性、颠覆性的原始创新。</w:t>
      </w:r>
    </w:p>
    <w:p w:rsidR="008D06CA" w:rsidRDefault="008D06CA" w:rsidP="00034FC9">
      <w:pPr>
        <w:ind w:firstLineChars="200" w:firstLine="640"/>
        <w:rPr>
          <w:rFonts w:ascii="仿宋" w:eastAsia="仿宋" w:hAnsi="仿宋"/>
          <w:sz w:val="32"/>
          <w:szCs w:val="32"/>
        </w:rPr>
      </w:pPr>
      <w:r w:rsidRPr="008D06CA">
        <w:rPr>
          <w:rFonts w:ascii="仿宋" w:eastAsia="仿宋" w:hAnsi="仿宋" w:hint="eastAsia"/>
          <w:sz w:val="32"/>
          <w:szCs w:val="32"/>
        </w:rPr>
        <w:t>其次，打通“最后一公里”。从机制和支撑保障方面，以体制机制的优化和人才培养改革作为切入点，多</w:t>
      </w:r>
      <w:proofErr w:type="gramStart"/>
      <w:r w:rsidRPr="008D06CA">
        <w:rPr>
          <w:rFonts w:ascii="仿宋" w:eastAsia="仿宋" w:hAnsi="仿宋" w:hint="eastAsia"/>
          <w:sz w:val="32"/>
          <w:szCs w:val="32"/>
        </w:rPr>
        <w:t>措</w:t>
      </w:r>
      <w:proofErr w:type="gramEnd"/>
      <w:r w:rsidRPr="008D06CA">
        <w:rPr>
          <w:rFonts w:ascii="仿宋" w:eastAsia="仿宋" w:hAnsi="仿宋" w:hint="eastAsia"/>
          <w:sz w:val="32"/>
          <w:szCs w:val="32"/>
        </w:rPr>
        <w:t>并举，致力于消除制约科技成果转移转化的“细绳子”。加强针对成果转化服务的晋升支撑保障，为人才未来发展设立通道。</w:t>
      </w:r>
    </w:p>
    <w:p w:rsidR="008D06CA" w:rsidRDefault="008D06CA" w:rsidP="008D06CA">
      <w:pPr>
        <w:ind w:firstLineChars="200" w:firstLine="640"/>
        <w:rPr>
          <w:rFonts w:ascii="仿宋" w:eastAsia="仿宋" w:hAnsi="仿宋"/>
          <w:sz w:val="32"/>
          <w:szCs w:val="32"/>
        </w:rPr>
      </w:pPr>
    </w:p>
    <w:p w:rsidR="008D06CA" w:rsidRPr="00BF78A4" w:rsidRDefault="008D06CA" w:rsidP="008D06CA">
      <w:pPr>
        <w:ind w:firstLineChars="200" w:firstLine="640"/>
        <w:rPr>
          <w:rFonts w:ascii="楷体" w:eastAsia="楷体" w:hAnsi="楷体"/>
          <w:sz w:val="32"/>
          <w:szCs w:val="32"/>
        </w:rPr>
      </w:pPr>
      <w:r w:rsidRPr="00BF78A4">
        <w:rPr>
          <w:rFonts w:ascii="楷体" w:eastAsia="楷体" w:hAnsi="楷体" w:hint="eastAsia"/>
          <w:sz w:val="32"/>
          <w:szCs w:val="32"/>
        </w:rPr>
        <w:t>15.上海师范大学校长袁雯</w:t>
      </w:r>
    </w:p>
    <w:p w:rsidR="008D06CA" w:rsidRPr="008D06CA" w:rsidRDefault="008D06CA" w:rsidP="00892634">
      <w:pPr>
        <w:ind w:firstLineChars="200" w:firstLine="640"/>
        <w:rPr>
          <w:rFonts w:ascii="仿宋" w:eastAsia="仿宋" w:hAnsi="仿宋"/>
          <w:sz w:val="32"/>
          <w:szCs w:val="32"/>
        </w:rPr>
      </w:pPr>
      <w:r w:rsidRPr="008D06CA">
        <w:rPr>
          <w:rFonts w:ascii="仿宋" w:eastAsia="仿宋" w:hAnsi="仿宋" w:hint="eastAsia"/>
          <w:sz w:val="32"/>
          <w:szCs w:val="32"/>
        </w:rPr>
        <w:t>现有数字化教育体系缺乏规范化管理和相应评价体系。传统学习成果评价体系已无法满足“泛在可学”的学习者的需求。国内、国际开放性教育资源涌现，亟需配套多元评价</w:t>
      </w:r>
      <w:r w:rsidRPr="008D06CA">
        <w:rPr>
          <w:rFonts w:ascii="仿宋" w:eastAsia="仿宋" w:hAnsi="仿宋" w:hint="eastAsia"/>
          <w:sz w:val="32"/>
          <w:szCs w:val="32"/>
        </w:rPr>
        <w:lastRenderedPageBreak/>
        <w:t>体系。</w:t>
      </w:r>
    </w:p>
    <w:p w:rsidR="008D06CA" w:rsidRDefault="008D06CA" w:rsidP="00961DF5">
      <w:pPr>
        <w:ind w:firstLineChars="200" w:firstLine="640"/>
        <w:rPr>
          <w:rFonts w:ascii="仿宋" w:eastAsia="仿宋" w:hAnsi="仿宋"/>
          <w:sz w:val="32"/>
          <w:szCs w:val="32"/>
        </w:rPr>
      </w:pPr>
      <w:r w:rsidRPr="008D06CA">
        <w:rPr>
          <w:rFonts w:ascii="仿宋" w:eastAsia="仿宋" w:hAnsi="仿宋" w:hint="eastAsia"/>
          <w:sz w:val="32"/>
          <w:szCs w:val="32"/>
        </w:rPr>
        <w:t>在人才急需领域，尤其是战略性新兴产业和传统产业提级改造急需的交叉复合型人才领域，探索基于数字化课程单元学习认证的开放文凭和共同文凭制度。更大力度地鼓励国内高校开放优质课程资源，在规范前提下用好国外优质开放教育资源，不断完善国家智慧教育平台，共同促进学习型大国教育新生态的发展。</w:t>
      </w:r>
    </w:p>
    <w:p w:rsidR="0013692E" w:rsidRDefault="0013692E" w:rsidP="008D06CA">
      <w:pPr>
        <w:ind w:firstLineChars="200" w:firstLine="640"/>
        <w:rPr>
          <w:rFonts w:ascii="仿宋" w:eastAsia="仿宋" w:hAnsi="仿宋"/>
          <w:sz w:val="32"/>
          <w:szCs w:val="32"/>
        </w:rPr>
      </w:pPr>
    </w:p>
    <w:p w:rsidR="0013692E" w:rsidRPr="00D04368" w:rsidRDefault="0013692E" w:rsidP="0013692E">
      <w:pPr>
        <w:ind w:firstLineChars="200" w:firstLine="640"/>
        <w:rPr>
          <w:rFonts w:ascii="楷体" w:eastAsia="楷体" w:hAnsi="楷体"/>
          <w:sz w:val="32"/>
          <w:szCs w:val="32"/>
        </w:rPr>
      </w:pPr>
      <w:r w:rsidRPr="00D04368">
        <w:rPr>
          <w:rFonts w:ascii="楷体" w:eastAsia="楷体" w:hAnsi="楷体" w:hint="eastAsia"/>
          <w:sz w:val="32"/>
          <w:szCs w:val="32"/>
        </w:rPr>
        <w:t>16.天津大学副校长明东</w:t>
      </w:r>
    </w:p>
    <w:p w:rsidR="0013692E" w:rsidRPr="0013692E" w:rsidRDefault="0013692E" w:rsidP="0013692E">
      <w:pPr>
        <w:ind w:firstLineChars="200" w:firstLine="640"/>
        <w:rPr>
          <w:rFonts w:ascii="仿宋" w:eastAsia="仿宋" w:hAnsi="仿宋"/>
          <w:sz w:val="32"/>
          <w:szCs w:val="32"/>
        </w:rPr>
      </w:pPr>
      <w:r w:rsidRPr="0013692E">
        <w:rPr>
          <w:rFonts w:ascii="仿宋" w:eastAsia="仿宋" w:hAnsi="仿宋" w:hint="eastAsia"/>
          <w:sz w:val="32"/>
          <w:szCs w:val="32"/>
        </w:rPr>
        <w:t>“只有持续加大各类人才计划对基础研究人才支持力度，支持青年科技人才挑大梁、担重任，才能不断壮大科技领军人才队伍和一流创新团队。”</w:t>
      </w:r>
    </w:p>
    <w:p w:rsidR="0013692E" w:rsidRDefault="0013692E" w:rsidP="00D04368">
      <w:pPr>
        <w:ind w:firstLineChars="200" w:firstLine="640"/>
        <w:rPr>
          <w:rFonts w:ascii="仿宋" w:eastAsia="仿宋" w:hAnsi="仿宋"/>
          <w:sz w:val="32"/>
          <w:szCs w:val="32"/>
        </w:rPr>
      </w:pPr>
      <w:r w:rsidRPr="0013692E">
        <w:rPr>
          <w:rFonts w:ascii="仿宋" w:eastAsia="仿宋" w:hAnsi="仿宋" w:hint="eastAsia"/>
          <w:sz w:val="32"/>
          <w:szCs w:val="32"/>
        </w:rPr>
        <w:t>“高校要进一步深化改革，释放教师队伍的教学和科研活力。在物质、精神、发展等方面丰富政策供给，有效提高教师队伍建设质量。”</w:t>
      </w:r>
    </w:p>
    <w:p w:rsidR="0013692E" w:rsidRPr="0013692E" w:rsidRDefault="0013692E" w:rsidP="00D04368">
      <w:pPr>
        <w:ind w:firstLineChars="200" w:firstLine="640"/>
        <w:rPr>
          <w:rFonts w:ascii="仿宋" w:eastAsia="仿宋" w:hAnsi="仿宋"/>
          <w:sz w:val="32"/>
          <w:szCs w:val="32"/>
        </w:rPr>
      </w:pPr>
      <w:r w:rsidRPr="0013692E">
        <w:rPr>
          <w:rFonts w:ascii="仿宋" w:eastAsia="仿宋" w:hAnsi="仿宋" w:hint="eastAsia"/>
          <w:sz w:val="32"/>
          <w:szCs w:val="32"/>
        </w:rPr>
        <w:t>基础学科拔尖创新人才培养，事关高水平科技自立自强、事关民族复兴伟业，是一项基础性、先导性工程，具有重大战略意义。</w:t>
      </w:r>
    </w:p>
    <w:p w:rsidR="0013692E" w:rsidRPr="0013692E" w:rsidRDefault="0013692E" w:rsidP="006A18F8">
      <w:pPr>
        <w:ind w:firstLineChars="200" w:firstLine="640"/>
        <w:rPr>
          <w:rFonts w:ascii="仿宋" w:eastAsia="仿宋" w:hAnsi="仿宋"/>
          <w:sz w:val="32"/>
          <w:szCs w:val="32"/>
        </w:rPr>
      </w:pPr>
      <w:r w:rsidRPr="0013692E">
        <w:rPr>
          <w:rFonts w:ascii="仿宋" w:eastAsia="仿宋" w:hAnsi="仿宋" w:hint="eastAsia"/>
          <w:sz w:val="32"/>
          <w:szCs w:val="32"/>
        </w:rPr>
        <w:t>高校应充分发挥人才培养主力军、主阵地作用，建立“通专整合、贯通培养”的人才培养新体系，着力增加课程含金量，探索学科交叉性，提高选择自由度，突出发展进阶性，打破学习天花板，全面提升基础学科的育人能力和水平。</w:t>
      </w:r>
    </w:p>
    <w:p w:rsidR="0013692E" w:rsidRDefault="0013692E" w:rsidP="00AD2281">
      <w:pPr>
        <w:ind w:firstLineChars="200" w:firstLine="640"/>
        <w:rPr>
          <w:rFonts w:ascii="仿宋" w:eastAsia="仿宋" w:hAnsi="仿宋"/>
          <w:sz w:val="32"/>
          <w:szCs w:val="32"/>
        </w:rPr>
      </w:pPr>
      <w:r w:rsidRPr="0013692E">
        <w:rPr>
          <w:rFonts w:ascii="仿宋" w:eastAsia="仿宋" w:hAnsi="仿宋" w:hint="eastAsia"/>
          <w:sz w:val="32"/>
          <w:szCs w:val="32"/>
        </w:rPr>
        <w:lastRenderedPageBreak/>
        <w:t>“强基计划”启动实施以来，试点高校由最初的</w:t>
      </w:r>
      <w:r w:rsidR="0029645A">
        <w:rPr>
          <w:rFonts w:ascii="仿宋" w:eastAsia="仿宋" w:hAnsi="仿宋" w:hint="eastAsia"/>
          <w:sz w:val="32"/>
          <w:szCs w:val="32"/>
        </w:rPr>
        <w:t>36</w:t>
      </w:r>
      <w:r w:rsidRPr="0013692E">
        <w:rPr>
          <w:rFonts w:ascii="仿宋" w:eastAsia="仿宋" w:hAnsi="仿宋" w:hint="eastAsia"/>
          <w:sz w:val="32"/>
          <w:szCs w:val="32"/>
        </w:rPr>
        <w:t>所扩展到</w:t>
      </w:r>
      <w:r w:rsidR="0029645A">
        <w:rPr>
          <w:rFonts w:ascii="仿宋" w:eastAsia="仿宋" w:hAnsi="仿宋" w:hint="eastAsia"/>
          <w:sz w:val="32"/>
          <w:szCs w:val="32"/>
        </w:rPr>
        <w:t>39</w:t>
      </w:r>
      <w:r w:rsidRPr="0013692E">
        <w:rPr>
          <w:rFonts w:ascii="仿宋" w:eastAsia="仿宋" w:hAnsi="仿宋" w:hint="eastAsia"/>
          <w:sz w:val="32"/>
          <w:szCs w:val="32"/>
        </w:rPr>
        <w:t>所，录取学生</w:t>
      </w:r>
      <w:r w:rsidR="0029645A">
        <w:rPr>
          <w:rFonts w:ascii="仿宋" w:eastAsia="仿宋" w:hAnsi="仿宋" w:hint="eastAsia"/>
          <w:sz w:val="32"/>
          <w:szCs w:val="32"/>
        </w:rPr>
        <w:t>1.8</w:t>
      </w:r>
      <w:r w:rsidRPr="0013692E">
        <w:rPr>
          <w:rFonts w:ascii="仿宋" w:eastAsia="仿宋" w:hAnsi="仿宋" w:hint="eastAsia"/>
          <w:sz w:val="32"/>
          <w:szCs w:val="32"/>
        </w:rPr>
        <w:t>万余人。各高校选拔了一批对基础学科研究有志向、有兴趣、有天赋的优秀学生。同时积极创新人才培养模式，实行小班化、导师制，</w:t>
      </w:r>
      <w:proofErr w:type="gramStart"/>
      <w:r w:rsidRPr="0013692E">
        <w:rPr>
          <w:rFonts w:ascii="仿宋" w:eastAsia="仿宋" w:hAnsi="仿宋" w:hint="eastAsia"/>
          <w:sz w:val="32"/>
          <w:szCs w:val="32"/>
        </w:rPr>
        <w:t>探索本硕博</w:t>
      </w:r>
      <w:proofErr w:type="gramEnd"/>
      <w:r w:rsidRPr="0013692E">
        <w:rPr>
          <w:rFonts w:ascii="仿宋" w:eastAsia="仿宋" w:hAnsi="仿宋" w:hint="eastAsia"/>
          <w:sz w:val="32"/>
          <w:szCs w:val="32"/>
        </w:rPr>
        <w:t>衔接的培养模式，取得了很好的效果。一方面，要突出学生志趣，提升选材精准度，将强</w:t>
      </w:r>
      <w:proofErr w:type="gramStart"/>
      <w:r w:rsidRPr="0013692E">
        <w:rPr>
          <w:rFonts w:ascii="仿宋" w:eastAsia="仿宋" w:hAnsi="仿宋" w:hint="eastAsia"/>
          <w:sz w:val="32"/>
          <w:szCs w:val="32"/>
        </w:rPr>
        <w:t>基计划</w:t>
      </w:r>
      <w:proofErr w:type="gramEnd"/>
      <w:r w:rsidRPr="0013692E">
        <w:rPr>
          <w:rFonts w:ascii="仿宋" w:eastAsia="仿宋" w:hAnsi="仿宋" w:hint="eastAsia"/>
          <w:sz w:val="32"/>
          <w:szCs w:val="32"/>
        </w:rPr>
        <w:t>试点高校延伸至高中甚至初中，建立生源基地，开设先修课程，让中学生提前了解和适应大学的教学内容，让真正热爱基础学科的学生更早明晰方向，引导学生明确并坚定基础学科研究志向。同时，注重保护学生个性，形成特色培养模式，建立适应人才成长的宽容多元的评价机制，为学生制定个性化的培养计划。贯通以本</w:t>
      </w:r>
      <w:proofErr w:type="gramStart"/>
      <w:r w:rsidRPr="0013692E">
        <w:rPr>
          <w:rFonts w:ascii="仿宋" w:eastAsia="仿宋" w:hAnsi="仿宋" w:hint="eastAsia"/>
          <w:sz w:val="32"/>
          <w:szCs w:val="32"/>
        </w:rPr>
        <w:t>研</w:t>
      </w:r>
      <w:proofErr w:type="gramEnd"/>
      <w:r w:rsidRPr="0013692E">
        <w:rPr>
          <w:rFonts w:ascii="仿宋" w:eastAsia="仿宋" w:hAnsi="仿宋" w:hint="eastAsia"/>
          <w:sz w:val="32"/>
          <w:szCs w:val="32"/>
        </w:rPr>
        <w:t>衔接为中心的人才培养模式，保障基础学科长周期培养。另一方面，国家应重点加大对中西部试点高校强</w:t>
      </w:r>
      <w:proofErr w:type="gramStart"/>
      <w:r w:rsidRPr="0013692E">
        <w:rPr>
          <w:rFonts w:ascii="仿宋" w:eastAsia="仿宋" w:hAnsi="仿宋" w:hint="eastAsia"/>
          <w:sz w:val="32"/>
          <w:szCs w:val="32"/>
        </w:rPr>
        <w:t>基计划</w:t>
      </w:r>
      <w:proofErr w:type="gramEnd"/>
      <w:r w:rsidRPr="0013692E">
        <w:rPr>
          <w:rFonts w:ascii="仿宋" w:eastAsia="仿宋" w:hAnsi="仿宋" w:hint="eastAsia"/>
          <w:sz w:val="32"/>
          <w:szCs w:val="32"/>
        </w:rPr>
        <w:t>招生等方面的支持力度，面向中西部地区基础研究实际或未来产业发展需求，结合高校优势提前布局相关招生专业，为区域发展培养人才、提供智力支持。</w:t>
      </w:r>
    </w:p>
    <w:p w:rsidR="00AF3CB2" w:rsidRDefault="00AF3CB2" w:rsidP="00AD2281">
      <w:pPr>
        <w:ind w:firstLineChars="200" w:firstLine="640"/>
        <w:rPr>
          <w:rFonts w:ascii="仿宋" w:eastAsia="仿宋" w:hAnsi="仿宋"/>
          <w:sz w:val="32"/>
          <w:szCs w:val="32"/>
        </w:rPr>
      </w:pPr>
    </w:p>
    <w:p w:rsidR="00AF3CB2" w:rsidRPr="0029645A" w:rsidRDefault="00AF3CB2" w:rsidP="00AF3CB2">
      <w:pPr>
        <w:ind w:firstLineChars="200" w:firstLine="640"/>
        <w:rPr>
          <w:rFonts w:ascii="楷体" w:eastAsia="楷体" w:hAnsi="楷体"/>
          <w:sz w:val="32"/>
          <w:szCs w:val="32"/>
        </w:rPr>
      </w:pPr>
      <w:r w:rsidRPr="0029645A">
        <w:rPr>
          <w:rFonts w:ascii="楷体" w:eastAsia="楷体" w:hAnsi="楷体" w:hint="eastAsia"/>
          <w:sz w:val="32"/>
          <w:szCs w:val="32"/>
        </w:rPr>
        <w:t>17.南京外国语学校国际处主任李鸿彬</w:t>
      </w:r>
    </w:p>
    <w:p w:rsidR="00AF3CB2" w:rsidRPr="00AF3CB2" w:rsidRDefault="00AF3CB2" w:rsidP="00B632EA">
      <w:pPr>
        <w:ind w:firstLineChars="200" w:firstLine="640"/>
        <w:rPr>
          <w:rFonts w:ascii="仿宋" w:eastAsia="仿宋" w:hAnsi="仿宋"/>
          <w:sz w:val="32"/>
          <w:szCs w:val="32"/>
        </w:rPr>
      </w:pPr>
      <w:r w:rsidRPr="00AF3CB2">
        <w:rPr>
          <w:rFonts w:ascii="仿宋" w:eastAsia="仿宋" w:hAnsi="仿宋" w:hint="eastAsia"/>
          <w:sz w:val="32"/>
          <w:szCs w:val="32"/>
        </w:rPr>
        <w:t>聚焦拔尖创新后备人才的培养，探寻构建选才育才的中国模式、中国标准、中国方案。我认为，拔尖创新后备人才的培养不能只靠个别学校、个别地区的零星探索，要面向全国、面向全体学生开展拔尖创新人才“早发现、早培养”的</w:t>
      </w:r>
      <w:r w:rsidRPr="00AF3CB2">
        <w:rPr>
          <w:rFonts w:ascii="仿宋" w:eastAsia="仿宋" w:hAnsi="仿宋" w:hint="eastAsia"/>
          <w:sz w:val="32"/>
          <w:szCs w:val="32"/>
        </w:rPr>
        <w:lastRenderedPageBreak/>
        <w:t>实践探索，并建立层层选拔、集中培养的有效机制。</w:t>
      </w:r>
    </w:p>
    <w:p w:rsidR="00AF3CB2" w:rsidRDefault="00AF3CB2" w:rsidP="00B632EA">
      <w:pPr>
        <w:ind w:firstLineChars="200" w:firstLine="640"/>
        <w:rPr>
          <w:rFonts w:ascii="仿宋" w:eastAsia="仿宋" w:hAnsi="仿宋"/>
          <w:sz w:val="32"/>
          <w:szCs w:val="32"/>
        </w:rPr>
      </w:pPr>
      <w:r w:rsidRPr="00AF3CB2">
        <w:rPr>
          <w:rFonts w:ascii="仿宋" w:eastAsia="仿宋" w:hAnsi="仿宋" w:hint="eastAsia"/>
          <w:sz w:val="32"/>
          <w:szCs w:val="32"/>
        </w:rPr>
        <w:t>在拔尖创新后备人才的“早”发现上要加强研究，建立一套科学的，对于人才早期思维、行为特征的甄别方法和评价体系。在立法层面确立拔尖创新人才培养的战略合法性，确立拔尖创新人才包括后备人才的培养作为优先发展的战略。同时，为拔尖创新人才的茁壮成长建立良好的通道，打通小学、初中、高中、大学贯通培养的渠道，并重视拔尖创新后备人才“拔长板”和“补短板”的关系，对他们的兴趣与特长，要尽可能创造条件挖掘潜能，为他们提供更好的成长空间。</w:t>
      </w:r>
    </w:p>
    <w:p w:rsidR="00AF3CB2" w:rsidRDefault="00AF3CB2" w:rsidP="00AF3CB2">
      <w:pPr>
        <w:ind w:firstLineChars="200" w:firstLine="640"/>
        <w:rPr>
          <w:rFonts w:ascii="仿宋" w:eastAsia="仿宋" w:hAnsi="仿宋"/>
          <w:sz w:val="32"/>
          <w:szCs w:val="32"/>
        </w:rPr>
      </w:pPr>
    </w:p>
    <w:p w:rsidR="00AF3CB2" w:rsidRPr="00363BAB" w:rsidRDefault="00AF3CB2" w:rsidP="00AF3CB2">
      <w:pPr>
        <w:ind w:firstLineChars="200" w:firstLine="640"/>
        <w:rPr>
          <w:rFonts w:ascii="楷体" w:eastAsia="楷体" w:hAnsi="楷体"/>
          <w:sz w:val="32"/>
          <w:szCs w:val="32"/>
        </w:rPr>
      </w:pPr>
      <w:r w:rsidRPr="00363BAB">
        <w:rPr>
          <w:rFonts w:ascii="楷体" w:eastAsia="楷体" w:hAnsi="楷体" w:hint="eastAsia"/>
          <w:sz w:val="32"/>
          <w:szCs w:val="32"/>
        </w:rPr>
        <w:t>18.武汉理工大学党委书记信思金</w:t>
      </w:r>
    </w:p>
    <w:p w:rsidR="00AF3CB2" w:rsidRDefault="00AF3CB2" w:rsidP="00363BAB">
      <w:pPr>
        <w:ind w:firstLineChars="200" w:firstLine="640"/>
        <w:rPr>
          <w:rFonts w:ascii="仿宋" w:eastAsia="仿宋" w:hAnsi="仿宋"/>
          <w:sz w:val="32"/>
          <w:szCs w:val="32"/>
        </w:rPr>
      </w:pPr>
      <w:r w:rsidRPr="00AF3CB2">
        <w:rPr>
          <w:rFonts w:ascii="仿宋" w:eastAsia="仿宋" w:hAnsi="仿宋" w:hint="eastAsia"/>
          <w:sz w:val="32"/>
          <w:szCs w:val="32"/>
        </w:rPr>
        <w:t>深化高校人才培养模式和人才评价制度等改革，强化产教协同育人，加强就业指导，提高毕业生与就业岗位的匹配度。大力发展实体经济，支持民营企业发展，</w:t>
      </w:r>
      <w:proofErr w:type="gramStart"/>
      <w:r w:rsidRPr="00AF3CB2">
        <w:rPr>
          <w:rFonts w:ascii="仿宋" w:eastAsia="仿宋" w:hAnsi="仿宋" w:hint="eastAsia"/>
          <w:sz w:val="32"/>
          <w:szCs w:val="32"/>
        </w:rPr>
        <w:t>稳岗位</w:t>
      </w:r>
      <w:proofErr w:type="gramEnd"/>
      <w:r w:rsidRPr="00AF3CB2">
        <w:rPr>
          <w:rFonts w:ascii="仿宋" w:eastAsia="仿宋" w:hAnsi="仿宋" w:hint="eastAsia"/>
          <w:sz w:val="32"/>
          <w:szCs w:val="32"/>
        </w:rPr>
        <w:t>存量、扩增量、提质量。此外，应出台国家层面针对性和吸引力更强的人才区域性流动引导与支持政策，从人才补贴、职业发展精准支持、用人单位税费减免等层面，给予中西部等经济欠发达地区就业的毕业生更多更实的政策倾斜。</w:t>
      </w:r>
    </w:p>
    <w:p w:rsidR="00AF3CB2" w:rsidRDefault="00AF3CB2" w:rsidP="00AF3CB2">
      <w:pPr>
        <w:ind w:firstLineChars="200" w:firstLine="640"/>
        <w:rPr>
          <w:rFonts w:ascii="仿宋" w:eastAsia="仿宋" w:hAnsi="仿宋"/>
          <w:sz w:val="32"/>
          <w:szCs w:val="32"/>
        </w:rPr>
      </w:pPr>
    </w:p>
    <w:p w:rsidR="00AF3CB2" w:rsidRDefault="00AF3CB2" w:rsidP="00AF3CB2">
      <w:pPr>
        <w:ind w:firstLineChars="200" w:firstLine="640"/>
        <w:rPr>
          <w:rFonts w:ascii="黑体" w:eastAsia="黑体" w:hAnsi="黑体"/>
          <w:sz w:val="32"/>
          <w:szCs w:val="32"/>
        </w:rPr>
      </w:pPr>
    </w:p>
    <w:p w:rsidR="00AF3CB2" w:rsidRDefault="00AF3CB2" w:rsidP="00AF3CB2">
      <w:pPr>
        <w:ind w:firstLineChars="200" w:firstLine="640"/>
        <w:rPr>
          <w:rFonts w:ascii="黑体" w:eastAsia="黑体" w:hAnsi="黑体"/>
          <w:sz w:val="32"/>
          <w:szCs w:val="32"/>
        </w:rPr>
      </w:pPr>
    </w:p>
    <w:p w:rsidR="00AF3CB2" w:rsidRPr="00ED2ED3" w:rsidRDefault="00AF3CB2" w:rsidP="00AF3CB2">
      <w:pPr>
        <w:ind w:firstLineChars="200" w:firstLine="640"/>
        <w:rPr>
          <w:rFonts w:ascii="楷体" w:eastAsia="楷体" w:hAnsi="楷体"/>
          <w:sz w:val="32"/>
          <w:szCs w:val="32"/>
        </w:rPr>
      </w:pPr>
      <w:r w:rsidRPr="00ED2ED3">
        <w:rPr>
          <w:rFonts w:ascii="楷体" w:eastAsia="楷体" w:hAnsi="楷体" w:hint="eastAsia"/>
          <w:sz w:val="32"/>
          <w:szCs w:val="32"/>
        </w:rPr>
        <w:lastRenderedPageBreak/>
        <w:t>19.山西大学国际教育交流学院副</w:t>
      </w:r>
      <w:proofErr w:type="gramStart"/>
      <w:r w:rsidRPr="00ED2ED3">
        <w:rPr>
          <w:rFonts w:ascii="楷体" w:eastAsia="楷体" w:hAnsi="楷体" w:hint="eastAsia"/>
          <w:sz w:val="32"/>
          <w:szCs w:val="32"/>
        </w:rPr>
        <w:t>院长双</w:t>
      </w:r>
      <w:proofErr w:type="gramEnd"/>
      <w:r w:rsidRPr="00ED2ED3">
        <w:rPr>
          <w:rFonts w:ascii="楷体" w:eastAsia="楷体" w:hAnsi="楷体" w:hint="eastAsia"/>
          <w:sz w:val="32"/>
          <w:szCs w:val="32"/>
        </w:rPr>
        <w:t>少敏</w:t>
      </w:r>
    </w:p>
    <w:p w:rsidR="00AF3CB2" w:rsidRPr="00AF3CB2" w:rsidRDefault="00AF3CB2" w:rsidP="00194C04">
      <w:pPr>
        <w:ind w:firstLineChars="200" w:firstLine="640"/>
        <w:rPr>
          <w:rFonts w:ascii="仿宋" w:eastAsia="仿宋" w:hAnsi="仿宋"/>
          <w:sz w:val="32"/>
          <w:szCs w:val="32"/>
        </w:rPr>
      </w:pPr>
      <w:r w:rsidRPr="00AF3CB2">
        <w:rPr>
          <w:rFonts w:ascii="仿宋" w:eastAsia="仿宋" w:hAnsi="仿宋" w:hint="eastAsia"/>
          <w:sz w:val="32"/>
          <w:szCs w:val="32"/>
        </w:rPr>
        <w:t>当前，我国东部地区高校和中西部地区高校在教育经费投入、高水平大学分布、师资队伍建设、创新能力等方面均存在差距。对此，我提议，调整优化区域高等教育战略布局。加快建设中西部高等教育体系。大力支持中西部高校立足学科区域特色和优势，加快科技创新基地、新型研发机构及新型重点研发等平台建设，不断提高学科建设水平。增强中西部高等教育支持政策的精准性，推动中西部高校内涵式发展，有效激发中西部高等教育内生动力和发展活力。</w:t>
      </w:r>
    </w:p>
    <w:p w:rsidR="00AF3CB2" w:rsidRDefault="00AF3CB2" w:rsidP="007135B6">
      <w:pPr>
        <w:ind w:firstLineChars="200" w:firstLine="640"/>
        <w:rPr>
          <w:rFonts w:ascii="仿宋" w:eastAsia="仿宋" w:hAnsi="仿宋"/>
          <w:sz w:val="32"/>
          <w:szCs w:val="32"/>
        </w:rPr>
      </w:pPr>
      <w:r w:rsidRPr="00AF3CB2">
        <w:rPr>
          <w:rFonts w:ascii="仿宋" w:eastAsia="仿宋" w:hAnsi="仿宋" w:hint="eastAsia"/>
          <w:sz w:val="32"/>
          <w:szCs w:val="32"/>
        </w:rPr>
        <w:t>深入推进新一轮中西部高校“双一流”建设。以“双一流”建设学科为牵引，培育新的学科增长点，构建学科群，引领中西部高等教育高质量发展。在优势学科建设、急需高层次人才培养、高端人才引进、高水平科研平台建设等方面加大对“双一流”高校支持力度，强力推动教育资源向中西部地区倾斜。加大对中西部特色高校支持力度，争取更多高校进入国家“双一流”建设行列。</w:t>
      </w:r>
    </w:p>
    <w:p w:rsidR="00AF3CB2" w:rsidRDefault="00AF3CB2" w:rsidP="00AF3CB2">
      <w:pPr>
        <w:ind w:firstLineChars="200" w:firstLine="640"/>
        <w:rPr>
          <w:rFonts w:ascii="仿宋" w:eastAsia="仿宋" w:hAnsi="仿宋"/>
          <w:sz w:val="32"/>
          <w:szCs w:val="32"/>
        </w:rPr>
      </w:pPr>
    </w:p>
    <w:p w:rsidR="00AF3CB2" w:rsidRPr="006309B7" w:rsidRDefault="00AF3CB2" w:rsidP="00AF3CB2">
      <w:pPr>
        <w:ind w:firstLineChars="200" w:firstLine="640"/>
        <w:rPr>
          <w:rFonts w:ascii="楷体" w:eastAsia="楷体" w:hAnsi="楷体"/>
          <w:sz w:val="32"/>
          <w:szCs w:val="32"/>
        </w:rPr>
      </w:pPr>
      <w:r w:rsidRPr="006309B7">
        <w:rPr>
          <w:rFonts w:ascii="楷体" w:eastAsia="楷体" w:hAnsi="楷体" w:hint="eastAsia"/>
          <w:sz w:val="32"/>
          <w:szCs w:val="32"/>
        </w:rPr>
        <w:t>20.宁波大学物理科学与技术学院特聘院长崔田</w:t>
      </w:r>
    </w:p>
    <w:p w:rsidR="00AF3CB2" w:rsidRPr="00AF3CB2" w:rsidRDefault="00AF3CB2" w:rsidP="003F19A5">
      <w:pPr>
        <w:ind w:firstLineChars="200" w:firstLine="640"/>
        <w:rPr>
          <w:rFonts w:ascii="仿宋" w:eastAsia="仿宋" w:hAnsi="仿宋"/>
          <w:sz w:val="32"/>
          <w:szCs w:val="32"/>
        </w:rPr>
      </w:pPr>
      <w:r w:rsidRPr="00AF3CB2">
        <w:rPr>
          <w:rFonts w:ascii="仿宋" w:eastAsia="仿宋" w:hAnsi="仿宋" w:hint="eastAsia"/>
          <w:sz w:val="32"/>
          <w:szCs w:val="32"/>
        </w:rPr>
        <w:t>目前，区域、城市之间的高等教育差距较大，高等教育在部分地区的</w:t>
      </w:r>
      <w:proofErr w:type="gramStart"/>
      <w:r w:rsidRPr="00AF3CB2">
        <w:rPr>
          <w:rFonts w:ascii="仿宋" w:eastAsia="仿宋" w:hAnsi="仿宋" w:hint="eastAsia"/>
          <w:sz w:val="32"/>
          <w:szCs w:val="32"/>
        </w:rPr>
        <w:t>集群化</w:t>
      </w:r>
      <w:proofErr w:type="gramEnd"/>
      <w:r w:rsidRPr="00AF3CB2">
        <w:rPr>
          <w:rFonts w:ascii="仿宋" w:eastAsia="仿宋" w:hAnsi="仿宋" w:hint="eastAsia"/>
          <w:sz w:val="32"/>
          <w:szCs w:val="32"/>
        </w:rPr>
        <w:t>发展，对办学资源和高层次人才产生虹吸效应，进一步扩大了高校、地区间的学科发展差距，导致高等教育、科研机构与区域经济社会发展的不协调。</w:t>
      </w:r>
    </w:p>
    <w:p w:rsidR="00AF3CB2" w:rsidRDefault="00AF3CB2" w:rsidP="00CC4378">
      <w:pPr>
        <w:ind w:firstLineChars="200" w:firstLine="640"/>
        <w:rPr>
          <w:rFonts w:ascii="仿宋" w:eastAsia="仿宋" w:hAnsi="仿宋"/>
          <w:sz w:val="32"/>
          <w:szCs w:val="32"/>
        </w:rPr>
      </w:pPr>
      <w:r w:rsidRPr="00AF3CB2">
        <w:rPr>
          <w:rFonts w:ascii="仿宋" w:eastAsia="仿宋" w:hAnsi="仿宋" w:hint="eastAsia"/>
          <w:sz w:val="32"/>
          <w:szCs w:val="32"/>
        </w:rPr>
        <w:lastRenderedPageBreak/>
        <w:t>高等教育的高水平普及要兼顾公平和效率，进一步优化高水平大学的建设布局，中央财政要引导支持地方政府加强该地区高校的一流学科建设，产生一批对区域经济等领域发展支撑有力的特色优势学科。建立学科带动和促进机制。此外，对一些高等教育薄弱区域的地方“双一流”建设高校建立“特区”制度，在一流建设学科遴选和评价中适度向地方高校倾斜，在学科经费、引才津贴、人事政策、招生指标等方面给予支持。同时，可以考虑区分层次对“双一流”建设高校实行分类考核</w:t>
      </w:r>
      <w:r>
        <w:rPr>
          <w:rFonts w:ascii="仿宋" w:eastAsia="仿宋" w:hAnsi="仿宋" w:hint="eastAsia"/>
          <w:sz w:val="32"/>
          <w:szCs w:val="32"/>
        </w:rPr>
        <w:t>。</w:t>
      </w:r>
    </w:p>
    <w:p w:rsidR="007D1B3A" w:rsidRDefault="007D1B3A" w:rsidP="00AF3CB2">
      <w:pPr>
        <w:ind w:firstLineChars="200" w:firstLine="640"/>
        <w:rPr>
          <w:rFonts w:ascii="仿宋" w:eastAsia="仿宋" w:hAnsi="仿宋"/>
          <w:sz w:val="32"/>
          <w:szCs w:val="32"/>
        </w:rPr>
      </w:pPr>
    </w:p>
    <w:p w:rsidR="007D1B3A" w:rsidRPr="00410E55" w:rsidRDefault="007D1B3A" w:rsidP="007D1B3A">
      <w:pPr>
        <w:ind w:firstLineChars="200" w:firstLine="640"/>
        <w:rPr>
          <w:rFonts w:ascii="楷体" w:eastAsia="楷体" w:hAnsi="楷体"/>
          <w:sz w:val="32"/>
          <w:szCs w:val="32"/>
        </w:rPr>
      </w:pPr>
      <w:r w:rsidRPr="00410E55">
        <w:rPr>
          <w:rFonts w:ascii="楷体" w:eastAsia="楷体" w:hAnsi="楷体" w:hint="eastAsia"/>
          <w:sz w:val="32"/>
          <w:szCs w:val="32"/>
        </w:rPr>
        <w:t>21.扬州大学副校长龚卫娟</w:t>
      </w:r>
    </w:p>
    <w:p w:rsidR="007D1B3A" w:rsidRPr="007D1B3A" w:rsidRDefault="007D1B3A" w:rsidP="00410E55">
      <w:pPr>
        <w:ind w:firstLineChars="200" w:firstLine="640"/>
        <w:rPr>
          <w:rFonts w:ascii="仿宋" w:eastAsia="仿宋" w:hAnsi="仿宋"/>
          <w:sz w:val="32"/>
          <w:szCs w:val="32"/>
        </w:rPr>
      </w:pPr>
      <w:r w:rsidRPr="007D1B3A">
        <w:rPr>
          <w:rFonts w:ascii="仿宋" w:eastAsia="仿宋" w:hAnsi="仿宋" w:hint="eastAsia"/>
          <w:sz w:val="32"/>
          <w:szCs w:val="32"/>
        </w:rPr>
        <w:t>瞄准科技创新的关键技术和关键环节，提升前沿学科布局的针对性和精准性，避免单纯从高等教育系统内部看待学科布局问题，促进科研成果的转化应用，逐步探索建立互利共赢的联动机制。通过资金流、知识流、人才流的有机融合，打造推动学科发展的联合研发平台和高水平创新团队，综合运用行政管理、财政政策、社会支持等多种政策工具，促进学科布局的供给侧结构性改革。</w:t>
      </w:r>
    </w:p>
    <w:p w:rsidR="007D1B3A" w:rsidRDefault="007D1B3A" w:rsidP="00620A26">
      <w:pPr>
        <w:ind w:firstLineChars="200" w:firstLine="640"/>
        <w:rPr>
          <w:rFonts w:ascii="仿宋" w:eastAsia="仿宋" w:hAnsi="仿宋"/>
          <w:sz w:val="32"/>
          <w:szCs w:val="32"/>
        </w:rPr>
      </w:pPr>
      <w:r w:rsidRPr="007D1B3A">
        <w:rPr>
          <w:rFonts w:ascii="仿宋" w:eastAsia="仿宋" w:hAnsi="仿宋" w:hint="eastAsia"/>
          <w:sz w:val="32"/>
          <w:szCs w:val="32"/>
        </w:rPr>
        <w:t>针对新一轮科技革命的机遇和挑战，一方面，要在前沿技术创新领域的相关学科布局中建立独特的竞争优势，体现出国家战略布局的总体需要和竞争发展需要，坚持宏观调控与市场调节相结合的原则，避免“千校一面”的同质化布局。</w:t>
      </w:r>
      <w:r w:rsidRPr="007D1B3A">
        <w:rPr>
          <w:rFonts w:ascii="仿宋" w:eastAsia="仿宋" w:hAnsi="仿宋" w:hint="eastAsia"/>
          <w:sz w:val="32"/>
          <w:szCs w:val="32"/>
        </w:rPr>
        <w:lastRenderedPageBreak/>
        <w:t>另一方面，要促进高校学科布局的分类管理机制优化，以重点关键技术攻克为突破口，迅速占领学科建设与发展的制高点，促进不同类型高校和不同类型学科人才培养的多元化和个性化。</w:t>
      </w:r>
    </w:p>
    <w:p w:rsidR="00630F1A" w:rsidRDefault="00630F1A" w:rsidP="007D1B3A">
      <w:pPr>
        <w:ind w:firstLineChars="200" w:firstLine="640"/>
        <w:rPr>
          <w:rFonts w:ascii="仿宋" w:eastAsia="仿宋" w:hAnsi="仿宋"/>
          <w:sz w:val="32"/>
          <w:szCs w:val="32"/>
        </w:rPr>
      </w:pPr>
    </w:p>
    <w:p w:rsidR="00630F1A" w:rsidRPr="009B52C5" w:rsidRDefault="00630F1A" w:rsidP="00630F1A">
      <w:pPr>
        <w:ind w:firstLineChars="200" w:firstLine="640"/>
        <w:rPr>
          <w:rFonts w:ascii="楷体" w:eastAsia="楷体" w:hAnsi="楷体"/>
          <w:sz w:val="32"/>
          <w:szCs w:val="32"/>
        </w:rPr>
      </w:pPr>
      <w:r w:rsidRPr="009B52C5">
        <w:rPr>
          <w:rFonts w:ascii="楷体" w:eastAsia="楷体" w:hAnsi="楷体" w:hint="eastAsia"/>
          <w:sz w:val="32"/>
          <w:szCs w:val="32"/>
        </w:rPr>
        <w:t>22.贵州大学校长宋宝安</w:t>
      </w:r>
    </w:p>
    <w:p w:rsidR="00630F1A" w:rsidRDefault="00630F1A" w:rsidP="00630F1A">
      <w:pPr>
        <w:ind w:firstLineChars="200" w:firstLine="640"/>
        <w:rPr>
          <w:rFonts w:ascii="仿宋" w:eastAsia="仿宋" w:hAnsi="仿宋"/>
          <w:sz w:val="32"/>
          <w:szCs w:val="32"/>
        </w:rPr>
      </w:pPr>
      <w:r w:rsidRPr="00630F1A">
        <w:rPr>
          <w:rFonts w:ascii="仿宋" w:eastAsia="仿宋" w:hAnsi="仿宋" w:hint="eastAsia"/>
          <w:sz w:val="32"/>
          <w:szCs w:val="32"/>
        </w:rPr>
        <w:t>大学生就业要树立正确的就业观，先就业再择业。无论在大城市或者基层，都能发挥自己的作用。高校应加强</w:t>
      </w:r>
      <w:proofErr w:type="gramStart"/>
      <w:r w:rsidRPr="00630F1A">
        <w:rPr>
          <w:rFonts w:ascii="仿宋" w:eastAsia="仿宋" w:hAnsi="仿宋" w:hint="eastAsia"/>
          <w:sz w:val="32"/>
          <w:szCs w:val="32"/>
        </w:rPr>
        <w:t>访企拓岗</w:t>
      </w:r>
      <w:proofErr w:type="gramEnd"/>
      <w:r w:rsidRPr="00630F1A">
        <w:rPr>
          <w:rFonts w:ascii="仿宋" w:eastAsia="仿宋" w:hAnsi="仿宋" w:hint="eastAsia"/>
          <w:sz w:val="32"/>
          <w:szCs w:val="32"/>
        </w:rPr>
        <w:t>，即开拓就业渠道和就业岗位，为大学生提供优质服务。企业要更加看重个人能力和实干水平，各级组织部门要真抓实干，为大学生提供更多就业机会。</w:t>
      </w:r>
    </w:p>
    <w:p w:rsidR="00A0141E" w:rsidRDefault="00A0141E" w:rsidP="00630F1A">
      <w:pPr>
        <w:ind w:firstLineChars="200" w:firstLine="640"/>
        <w:rPr>
          <w:rFonts w:ascii="仿宋" w:eastAsia="仿宋" w:hAnsi="仿宋"/>
          <w:sz w:val="32"/>
          <w:szCs w:val="32"/>
        </w:rPr>
      </w:pPr>
    </w:p>
    <w:p w:rsidR="00A0141E" w:rsidRPr="00B84F73" w:rsidRDefault="00A0141E" w:rsidP="00A0141E">
      <w:pPr>
        <w:ind w:firstLineChars="200" w:firstLine="640"/>
        <w:rPr>
          <w:rFonts w:ascii="楷体" w:eastAsia="楷体" w:hAnsi="楷体"/>
          <w:sz w:val="32"/>
          <w:szCs w:val="32"/>
        </w:rPr>
      </w:pPr>
      <w:r w:rsidRPr="00B84F73">
        <w:rPr>
          <w:rFonts w:ascii="楷体" w:eastAsia="楷体" w:hAnsi="楷体" w:hint="eastAsia"/>
          <w:sz w:val="32"/>
          <w:szCs w:val="32"/>
        </w:rPr>
        <w:t>23.中国民办教育协会副会长李孝轩</w:t>
      </w:r>
    </w:p>
    <w:p w:rsidR="00A0141E" w:rsidRDefault="00A0141E" w:rsidP="00A0141E">
      <w:pPr>
        <w:ind w:firstLineChars="200" w:firstLine="640"/>
        <w:rPr>
          <w:rFonts w:ascii="仿宋" w:eastAsia="仿宋" w:hAnsi="仿宋"/>
          <w:sz w:val="32"/>
          <w:szCs w:val="32"/>
        </w:rPr>
      </w:pPr>
      <w:r w:rsidRPr="00A0141E">
        <w:rPr>
          <w:rFonts w:ascii="仿宋" w:eastAsia="仿宋" w:hAnsi="仿宋" w:hint="eastAsia"/>
          <w:sz w:val="32"/>
          <w:szCs w:val="32"/>
        </w:rPr>
        <w:t>应当健全以国家发展战略和规划为载体的需求预测机制，坚持“有效超前”和“有效匹配”原则，加强人才供需预研预判，按照国民经济和社会发展规划周期，对全局性的人才需求趋势</w:t>
      </w:r>
      <w:proofErr w:type="gramStart"/>
      <w:r w:rsidRPr="00A0141E">
        <w:rPr>
          <w:rFonts w:ascii="仿宋" w:eastAsia="仿宋" w:hAnsi="仿宋" w:hint="eastAsia"/>
          <w:sz w:val="32"/>
          <w:szCs w:val="32"/>
        </w:rPr>
        <w:t>作出</w:t>
      </w:r>
      <w:proofErr w:type="gramEnd"/>
      <w:r w:rsidRPr="00A0141E">
        <w:rPr>
          <w:rFonts w:ascii="仿宋" w:eastAsia="仿宋" w:hAnsi="仿宋" w:hint="eastAsia"/>
          <w:sz w:val="32"/>
          <w:szCs w:val="32"/>
        </w:rPr>
        <w:t>总体规划。与此同时，还要系统完善高等教育资源配置机制，激发高等学校学科专业结构调整的内生动力。此外，必须加快补齐人才供需匹配短板，坚持强化高点，培育重点，扶持增长点，把国家战略急需的学科专业做精，把产业紧缺的高素质技术技能人才培养做强，把新兴交叉融合的学科专业做实。</w:t>
      </w:r>
    </w:p>
    <w:p w:rsidR="00BF33BB" w:rsidRPr="006238C8" w:rsidRDefault="00BF33BB" w:rsidP="00BF33BB">
      <w:pPr>
        <w:ind w:firstLineChars="200" w:firstLine="640"/>
        <w:rPr>
          <w:rFonts w:ascii="楷体" w:eastAsia="楷体" w:hAnsi="楷体"/>
          <w:sz w:val="32"/>
          <w:szCs w:val="32"/>
        </w:rPr>
      </w:pPr>
      <w:r w:rsidRPr="006238C8">
        <w:rPr>
          <w:rFonts w:ascii="楷体" w:eastAsia="楷体" w:hAnsi="楷体" w:hint="eastAsia"/>
          <w:sz w:val="32"/>
          <w:szCs w:val="32"/>
        </w:rPr>
        <w:lastRenderedPageBreak/>
        <w:t>24.上海应用技术大学校长汪小帆</w:t>
      </w:r>
    </w:p>
    <w:p w:rsidR="00824561" w:rsidRDefault="00BF33BB" w:rsidP="006238C8">
      <w:pPr>
        <w:ind w:firstLineChars="200" w:firstLine="640"/>
        <w:rPr>
          <w:rFonts w:ascii="仿宋" w:eastAsia="仿宋" w:hAnsi="仿宋"/>
          <w:sz w:val="32"/>
          <w:szCs w:val="32"/>
        </w:rPr>
      </w:pPr>
      <w:r w:rsidRPr="00BF33BB">
        <w:rPr>
          <w:rFonts w:ascii="仿宋" w:eastAsia="仿宋" w:hAnsi="仿宋" w:hint="eastAsia"/>
          <w:sz w:val="32"/>
          <w:szCs w:val="32"/>
        </w:rPr>
        <w:t>应当为人工智能赋能中小</w:t>
      </w:r>
      <w:proofErr w:type="gramStart"/>
      <w:r w:rsidRPr="00BF33BB">
        <w:rPr>
          <w:rFonts w:ascii="仿宋" w:eastAsia="仿宋" w:hAnsi="仿宋" w:hint="eastAsia"/>
          <w:sz w:val="32"/>
          <w:szCs w:val="32"/>
        </w:rPr>
        <w:t>微企业</w:t>
      </w:r>
      <w:proofErr w:type="gramEnd"/>
      <w:r w:rsidRPr="00BF33BB">
        <w:rPr>
          <w:rFonts w:ascii="仿宋" w:eastAsia="仿宋" w:hAnsi="仿宋" w:hint="eastAsia"/>
          <w:sz w:val="32"/>
          <w:szCs w:val="32"/>
        </w:rPr>
        <w:t>提供平台和机制保障，构建人工智能协同创新平台，降低各行业人工智能技术应用门槛，持续优化人工智能领域小</w:t>
      </w:r>
      <w:proofErr w:type="gramStart"/>
      <w:r w:rsidRPr="00BF33BB">
        <w:rPr>
          <w:rFonts w:ascii="仿宋" w:eastAsia="仿宋" w:hAnsi="仿宋" w:hint="eastAsia"/>
          <w:sz w:val="32"/>
          <w:szCs w:val="32"/>
        </w:rPr>
        <w:t>微企业</w:t>
      </w:r>
      <w:proofErr w:type="gramEnd"/>
      <w:r w:rsidRPr="00BF33BB">
        <w:rPr>
          <w:rFonts w:ascii="仿宋" w:eastAsia="仿宋" w:hAnsi="仿宋" w:hint="eastAsia"/>
          <w:sz w:val="32"/>
          <w:szCs w:val="32"/>
        </w:rPr>
        <w:t>创业和成长环境，在人才政策上能够不拘一格给以支持。</w:t>
      </w:r>
    </w:p>
    <w:p w:rsidR="00BF33BB" w:rsidRDefault="00BF33BB" w:rsidP="006238C8">
      <w:pPr>
        <w:ind w:firstLineChars="200" w:firstLine="640"/>
        <w:rPr>
          <w:rFonts w:ascii="仿宋" w:eastAsia="仿宋" w:hAnsi="仿宋"/>
          <w:sz w:val="32"/>
          <w:szCs w:val="32"/>
        </w:rPr>
      </w:pPr>
      <w:r w:rsidRPr="00BF33BB">
        <w:rPr>
          <w:rFonts w:ascii="仿宋" w:eastAsia="仿宋" w:hAnsi="仿宋" w:hint="eastAsia"/>
          <w:sz w:val="32"/>
          <w:szCs w:val="32"/>
        </w:rPr>
        <w:t>政府、企业和高校形成合力，满足人工智能技术发展催生的岗位需求。在政府支持和引导下，人工智能相关领军企业和高校提供线上线下相结合的充分培训机会，为各行各业企业员工提供相应的人工智能素养和能力培训。从政策和资源上激励和支持高校加快人才培养模式改革，以更好培养人工智能时代需要的人才。</w:t>
      </w:r>
    </w:p>
    <w:p w:rsidR="00824561" w:rsidRDefault="00824561" w:rsidP="00824561">
      <w:pPr>
        <w:ind w:firstLineChars="200" w:firstLine="640"/>
        <w:rPr>
          <w:rFonts w:ascii="仿宋" w:eastAsia="仿宋" w:hAnsi="仿宋"/>
          <w:sz w:val="32"/>
          <w:szCs w:val="32"/>
        </w:rPr>
      </w:pPr>
    </w:p>
    <w:p w:rsidR="00824561" w:rsidRPr="006238C8" w:rsidRDefault="00824561" w:rsidP="00824561">
      <w:pPr>
        <w:ind w:firstLineChars="200" w:firstLine="640"/>
        <w:rPr>
          <w:rFonts w:ascii="楷体" w:eastAsia="楷体" w:hAnsi="楷体"/>
          <w:sz w:val="32"/>
          <w:szCs w:val="32"/>
        </w:rPr>
      </w:pPr>
      <w:r w:rsidRPr="006238C8">
        <w:rPr>
          <w:rFonts w:ascii="楷体" w:eastAsia="楷体" w:hAnsi="楷体" w:hint="eastAsia"/>
          <w:sz w:val="32"/>
          <w:szCs w:val="32"/>
        </w:rPr>
        <w:t>25.贵州省教育厅党组书记、厅长邹联克</w:t>
      </w:r>
    </w:p>
    <w:p w:rsidR="00824561" w:rsidRPr="00824561" w:rsidRDefault="00824561" w:rsidP="002B2A98">
      <w:pPr>
        <w:ind w:firstLineChars="200" w:firstLine="640"/>
        <w:rPr>
          <w:rFonts w:ascii="仿宋" w:eastAsia="仿宋" w:hAnsi="仿宋"/>
          <w:sz w:val="32"/>
          <w:szCs w:val="32"/>
        </w:rPr>
      </w:pPr>
      <w:r w:rsidRPr="00824561">
        <w:rPr>
          <w:rFonts w:ascii="仿宋" w:eastAsia="仿宋" w:hAnsi="仿宋" w:hint="eastAsia"/>
          <w:sz w:val="32"/>
          <w:szCs w:val="32"/>
        </w:rPr>
        <w:t>从数量上看，中西部高校占据我国高等教育“半壁江山”。但客观上，我国高等教育发展不平衡、不充分的问题依然突出。对此，要发挥政策引领作用，推动中西部高等教育差异化发展，延续并强化政策倾斜支持力度，提升政策支持的精</w:t>
      </w:r>
    </w:p>
    <w:p w:rsidR="00824561" w:rsidRDefault="00824561" w:rsidP="00824561">
      <w:pPr>
        <w:rPr>
          <w:rFonts w:ascii="仿宋" w:eastAsia="仿宋" w:hAnsi="仿宋"/>
          <w:sz w:val="32"/>
          <w:szCs w:val="32"/>
        </w:rPr>
      </w:pPr>
      <w:r w:rsidRPr="00824561">
        <w:rPr>
          <w:rFonts w:ascii="仿宋" w:eastAsia="仿宋" w:hAnsi="仿宋" w:hint="eastAsia"/>
          <w:sz w:val="32"/>
          <w:szCs w:val="32"/>
        </w:rPr>
        <w:t>准程度，使中西部高等教育实现跨越式发展。强化中西部高等教育持续投入保障。支持中西部高校以“双一流”为引领加快发展。</w:t>
      </w:r>
    </w:p>
    <w:p w:rsidR="002236A3" w:rsidRDefault="002236A3" w:rsidP="00824561">
      <w:pPr>
        <w:rPr>
          <w:rFonts w:ascii="仿宋" w:eastAsia="仿宋" w:hAnsi="仿宋"/>
          <w:sz w:val="32"/>
          <w:szCs w:val="32"/>
        </w:rPr>
      </w:pPr>
    </w:p>
    <w:p w:rsidR="002236A3" w:rsidRDefault="002236A3" w:rsidP="00824561">
      <w:pPr>
        <w:rPr>
          <w:rFonts w:ascii="仿宋" w:eastAsia="仿宋" w:hAnsi="仿宋"/>
          <w:sz w:val="32"/>
          <w:szCs w:val="32"/>
        </w:rPr>
      </w:pPr>
    </w:p>
    <w:p w:rsidR="002236A3" w:rsidRPr="007D3537" w:rsidRDefault="002236A3" w:rsidP="002236A3">
      <w:pPr>
        <w:ind w:firstLineChars="200" w:firstLine="640"/>
        <w:rPr>
          <w:rFonts w:ascii="楷体" w:eastAsia="楷体" w:hAnsi="楷体"/>
          <w:sz w:val="32"/>
          <w:szCs w:val="32"/>
        </w:rPr>
      </w:pPr>
      <w:r w:rsidRPr="007D3537">
        <w:rPr>
          <w:rFonts w:ascii="楷体" w:eastAsia="楷体" w:hAnsi="楷体" w:hint="eastAsia"/>
          <w:sz w:val="32"/>
          <w:szCs w:val="32"/>
        </w:rPr>
        <w:lastRenderedPageBreak/>
        <w:t>26.湘潭大学校长潘碧灵</w:t>
      </w:r>
    </w:p>
    <w:p w:rsidR="002236A3" w:rsidRPr="002236A3" w:rsidRDefault="002236A3" w:rsidP="0089674A">
      <w:pPr>
        <w:ind w:firstLineChars="200" w:firstLine="640"/>
        <w:rPr>
          <w:rFonts w:ascii="黑体" w:eastAsia="黑体" w:hAnsi="黑体"/>
          <w:sz w:val="32"/>
          <w:szCs w:val="32"/>
        </w:rPr>
      </w:pPr>
      <w:r w:rsidRPr="002236A3">
        <w:rPr>
          <w:rFonts w:ascii="仿宋" w:eastAsia="仿宋" w:hAnsi="仿宋" w:hint="eastAsia"/>
          <w:sz w:val="32"/>
          <w:szCs w:val="32"/>
        </w:rPr>
        <w:t>要全面加强对中部地区省属“双一流”高校高质量发展</w:t>
      </w:r>
    </w:p>
    <w:p w:rsidR="002236A3" w:rsidRPr="002236A3" w:rsidRDefault="002236A3" w:rsidP="002236A3">
      <w:pPr>
        <w:rPr>
          <w:rFonts w:ascii="仿宋" w:eastAsia="仿宋" w:hAnsi="仿宋"/>
          <w:sz w:val="32"/>
          <w:szCs w:val="32"/>
        </w:rPr>
      </w:pPr>
      <w:r w:rsidRPr="002236A3">
        <w:rPr>
          <w:rFonts w:ascii="仿宋" w:eastAsia="仿宋" w:hAnsi="仿宋" w:hint="eastAsia"/>
          <w:sz w:val="32"/>
          <w:szCs w:val="32"/>
        </w:rPr>
        <w:t>的支持和指导。</w:t>
      </w:r>
      <w:proofErr w:type="gramStart"/>
      <w:r w:rsidRPr="002236A3">
        <w:rPr>
          <w:rFonts w:ascii="仿宋" w:eastAsia="仿宋" w:hAnsi="仿宋" w:hint="eastAsia"/>
          <w:sz w:val="32"/>
          <w:szCs w:val="32"/>
        </w:rPr>
        <w:t>参照部</w:t>
      </w:r>
      <w:proofErr w:type="gramEnd"/>
      <w:r w:rsidRPr="002236A3">
        <w:rPr>
          <w:rFonts w:ascii="仿宋" w:eastAsia="仿宋" w:hAnsi="仿宋" w:hint="eastAsia"/>
          <w:sz w:val="32"/>
          <w:szCs w:val="32"/>
        </w:rPr>
        <w:t>省合建政策，对中部地区省属“双一</w:t>
      </w:r>
    </w:p>
    <w:p w:rsidR="002236A3" w:rsidRDefault="002236A3" w:rsidP="002236A3">
      <w:pPr>
        <w:rPr>
          <w:rFonts w:ascii="仿宋" w:eastAsia="仿宋" w:hAnsi="仿宋"/>
          <w:sz w:val="32"/>
          <w:szCs w:val="32"/>
        </w:rPr>
      </w:pPr>
      <w:r w:rsidRPr="002236A3">
        <w:rPr>
          <w:rFonts w:ascii="仿宋" w:eastAsia="仿宋" w:hAnsi="仿宋" w:hint="eastAsia"/>
          <w:sz w:val="32"/>
          <w:szCs w:val="32"/>
        </w:rPr>
        <w:t>流</w:t>
      </w:r>
      <w:proofErr w:type="gramStart"/>
      <w:r w:rsidRPr="002236A3">
        <w:rPr>
          <w:rFonts w:ascii="仿宋" w:eastAsia="仿宋" w:hAnsi="仿宋" w:hint="eastAsia"/>
          <w:sz w:val="32"/>
          <w:szCs w:val="32"/>
        </w:rPr>
        <w:t>”</w:t>
      </w:r>
      <w:proofErr w:type="gramEnd"/>
      <w:r w:rsidRPr="002236A3">
        <w:rPr>
          <w:rFonts w:ascii="仿宋" w:eastAsia="仿宋" w:hAnsi="仿宋" w:hint="eastAsia"/>
          <w:sz w:val="32"/>
          <w:szCs w:val="32"/>
        </w:rPr>
        <w:t>高校研究制定系列支持举措，在办学平台、学科建设、成果奖励等方面予以重点支持，在高层次人才培养方面予以政策倾斜。要持续加大中央财政对中部地区省属“双一流”高校支持力度。提高中部地区省属“双一流”高校在中央财政支持地方高校改革发展资金中分配比例，赋予资金使用更大自主权。要稳步推进高水平大学对中部地区省属“双一流”高校对口支援力度。通过选派领导干部、学者专家到相应高校任职，联合培养研究生等形式，在学科建设、人才输送、师生培养等方面，对其给予全方位、深层次、大力度的对口支援。</w:t>
      </w:r>
    </w:p>
    <w:p w:rsidR="007D01A5" w:rsidRDefault="007D01A5" w:rsidP="002236A3">
      <w:pPr>
        <w:rPr>
          <w:rFonts w:ascii="仿宋" w:eastAsia="仿宋" w:hAnsi="仿宋"/>
          <w:sz w:val="32"/>
          <w:szCs w:val="32"/>
        </w:rPr>
      </w:pPr>
    </w:p>
    <w:p w:rsidR="00873CDE" w:rsidRPr="00873CDE" w:rsidRDefault="00873CDE" w:rsidP="00873CDE">
      <w:pPr>
        <w:ind w:firstLineChars="200" w:firstLine="640"/>
        <w:rPr>
          <w:rFonts w:ascii="仿宋" w:eastAsia="仿宋" w:hAnsi="仿宋"/>
          <w:sz w:val="32"/>
          <w:szCs w:val="32"/>
        </w:rPr>
      </w:pPr>
      <w:bookmarkStart w:id="2" w:name="_GoBack"/>
      <w:bookmarkEnd w:id="2"/>
    </w:p>
    <w:sectPr w:rsidR="00873CDE" w:rsidRPr="00873C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D90" w:rsidRDefault="00027D90" w:rsidP="007E1105">
      <w:r>
        <w:separator/>
      </w:r>
    </w:p>
  </w:endnote>
  <w:endnote w:type="continuationSeparator" w:id="0">
    <w:p w:rsidR="00027D90" w:rsidRDefault="00027D90" w:rsidP="007E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公文小标宋">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08" w:rsidRDefault="00944408">
    <w:pPr>
      <w:pStyle w:val="a4"/>
      <w:jc w:val="center"/>
      <w:rPr>
        <w:sz w:val="24"/>
        <w:szCs w:val="44"/>
      </w:rPr>
    </w:pPr>
    <w:r>
      <w:rPr>
        <w:noProof/>
        <w:sz w:val="24"/>
      </w:rPr>
      <mc:AlternateContent>
        <mc:Choice Requires="wps">
          <w:drawing>
            <wp:anchor distT="0" distB="0" distL="114300" distR="114300" simplePos="0" relativeHeight="251659264" behindDoc="0" locked="0" layoutInCell="1" allowOverlap="1" wp14:anchorId="7D18F8A9" wp14:editId="42086D7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44408" w:rsidRDefault="00944408">
                          <w:pPr>
                            <w:pStyle w:val="a4"/>
                            <w:rPr>
                              <w:sz w:val="24"/>
                              <w:szCs w:val="44"/>
                            </w:rPr>
                          </w:pPr>
                          <w:r>
                            <w:rPr>
                              <w:sz w:val="24"/>
                              <w:szCs w:val="44"/>
                            </w:rPr>
                            <w:t>第</w:t>
                          </w:r>
                          <w:r>
                            <w:rPr>
                              <w:sz w:val="24"/>
                              <w:szCs w:val="44"/>
                            </w:rPr>
                            <w:t xml:space="preserve"> </w:t>
                          </w:r>
                          <w:r>
                            <w:rPr>
                              <w:sz w:val="24"/>
                              <w:szCs w:val="44"/>
                            </w:rPr>
                            <w:fldChar w:fldCharType="begin"/>
                          </w:r>
                          <w:r>
                            <w:rPr>
                              <w:sz w:val="24"/>
                              <w:szCs w:val="44"/>
                            </w:rPr>
                            <w:instrText xml:space="preserve"> PAGE  \* MERGEFORMAT </w:instrText>
                          </w:r>
                          <w:r>
                            <w:rPr>
                              <w:sz w:val="24"/>
                              <w:szCs w:val="44"/>
                            </w:rPr>
                            <w:fldChar w:fldCharType="separate"/>
                          </w:r>
                          <w:r w:rsidR="00376B7F">
                            <w:rPr>
                              <w:noProof/>
                              <w:sz w:val="24"/>
                              <w:szCs w:val="44"/>
                            </w:rPr>
                            <w:t>36</w:t>
                          </w:r>
                          <w:r>
                            <w:rPr>
                              <w:sz w:val="24"/>
                              <w:szCs w:val="44"/>
                            </w:rPr>
                            <w:fldChar w:fldCharType="end"/>
                          </w:r>
                          <w:r>
                            <w:rPr>
                              <w:sz w:val="24"/>
                              <w:szCs w:val="44"/>
                            </w:rPr>
                            <w:t xml:space="preserve"> </w:t>
                          </w:r>
                          <w:r>
                            <w:rPr>
                              <w:sz w:val="24"/>
                              <w:szCs w:val="44"/>
                            </w:rPr>
                            <w:t>页</w:t>
                          </w:r>
                          <w:r>
                            <w:rPr>
                              <w:sz w:val="24"/>
                              <w:szCs w:val="44"/>
                            </w:rPr>
                            <w:t xml:space="preserve"> </w:t>
                          </w:r>
                          <w:r>
                            <w:rPr>
                              <w:sz w:val="24"/>
                              <w:szCs w:val="44"/>
                            </w:rPr>
                            <w:t>共</w:t>
                          </w:r>
                          <w:r>
                            <w:rPr>
                              <w:sz w:val="24"/>
                              <w:szCs w:val="44"/>
                            </w:rPr>
                            <w:t xml:space="preserve"> </w:t>
                          </w:r>
                          <w:r>
                            <w:rPr>
                              <w:sz w:val="24"/>
                              <w:szCs w:val="44"/>
                            </w:rPr>
                            <w:fldChar w:fldCharType="begin"/>
                          </w:r>
                          <w:r>
                            <w:rPr>
                              <w:sz w:val="24"/>
                              <w:szCs w:val="44"/>
                            </w:rPr>
                            <w:instrText xml:space="preserve"> NUMPAGES  \* MERGEFORMAT </w:instrText>
                          </w:r>
                          <w:r>
                            <w:rPr>
                              <w:sz w:val="24"/>
                              <w:szCs w:val="44"/>
                            </w:rPr>
                            <w:fldChar w:fldCharType="separate"/>
                          </w:r>
                          <w:r w:rsidR="00376B7F">
                            <w:rPr>
                              <w:noProof/>
                              <w:sz w:val="24"/>
                              <w:szCs w:val="44"/>
                            </w:rPr>
                            <w:t>37</w:t>
                          </w:r>
                          <w:r>
                            <w:rPr>
                              <w:sz w:val="24"/>
                              <w:szCs w:val="44"/>
                            </w:rPr>
                            <w:fldChar w:fldCharType="end"/>
                          </w:r>
                          <w:r>
                            <w:rPr>
                              <w:sz w:val="24"/>
                              <w:szCs w:val="44"/>
                            </w:rPr>
                            <w:t xml:space="preserve"> </w:t>
                          </w:r>
                          <w:r>
                            <w:rPr>
                              <w:sz w:val="24"/>
                              <w:szCs w:val="44"/>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18F8A9"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944408" w:rsidRDefault="00944408">
                    <w:pPr>
                      <w:pStyle w:val="a4"/>
                      <w:rPr>
                        <w:sz w:val="24"/>
                        <w:szCs w:val="44"/>
                      </w:rPr>
                    </w:pPr>
                    <w:r>
                      <w:rPr>
                        <w:sz w:val="24"/>
                        <w:szCs w:val="44"/>
                      </w:rPr>
                      <w:t>第</w:t>
                    </w:r>
                    <w:r>
                      <w:rPr>
                        <w:sz w:val="24"/>
                        <w:szCs w:val="44"/>
                      </w:rPr>
                      <w:t xml:space="preserve"> </w:t>
                    </w:r>
                    <w:r>
                      <w:rPr>
                        <w:sz w:val="24"/>
                        <w:szCs w:val="44"/>
                      </w:rPr>
                      <w:fldChar w:fldCharType="begin"/>
                    </w:r>
                    <w:r>
                      <w:rPr>
                        <w:sz w:val="24"/>
                        <w:szCs w:val="44"/>
                      </w:rPr>
                      <w:instrText xml:space="preserve"> PAGE  \* MERGEFORMAT </w:instrText>
                    </w:r>
                    <w:r>
                      <w:rPr>
                        <w:sz w:val="24"/>
                        <w:szCs w:val="44"/>
                      </w:rPr>
                      <w:fldChar w:fldCharType="separate"/>
                    </w:r>
                    <w:r w:rsidR="00376B7F">
                      <w:rPr>
                        <w:noProof/>
                        <w:sz w:val="24"/>
                        <w:szCs w:val="44"/>
                      </w:rPr>
                      <w:t>36</w:t>
                    </w:r>
                    <w:r>
                      <w:rPr>
                        <w:sz w:val="24"/>
                        <w:szCs w:val="44"/>
                      </w:rPr>
                      <w:fldChar w:fldCharType="end"/>
                    </w:r>
                    <w:r>
                      <w:rPr>
                        <w:sz w:val="24"/>
                        <w:szCs w:val="44"/>
                      </w:rPr>
                      <w:t xml:space="preserve"> </w:t>
                    </w:r>
                    <w:r>
                      <w:rPr>
                        <w:sz w:val="24"/>
                        <w:szCs w:val="44"/>
                      </w:rPr>
                      <w:t>页</w:t>
                    </w:r>
                    <w:r>
                      <w:rPr>
                        <w:sz w:val="24"/>
                        <w:szCs w:val="44"/>
                      </w:rPr>
                      <w:t xml:space="preserve"> </w:t>
                    </w:r>
                    <w:r>
                      <w:rPr>
                        <w:sz w:val="24"/>
                        <w:szCs w:val="44"/>
                      </w:rPr>
                      <w:t>共</w:t>
                    </w:r>
                    <w:r>
                      <w:rPr>
                        <w:sz w:val="24"/>
                        <w:szCs w:val="44"/>
                      </w:rPr>
                      <w:t xml:space="preserve"> </w:t>
                    </w:r>
                    <w:r>
                      <w:rPr>
                        <w:sz w:val="24"/>
                        <w:szCs w:val="44"/>
                      </w:rPr>
                      <w:fldChar w:fldCharType="begin"/>
                    </w:r>
                    <w:r>
                      <w:rPr>
                        <w:sz w:val="24"/>
                        <w:szCs w:val="44"/>
                      </w:rPr>
                      <w:instrText xml:space="preserve"> NUMPAGES  \* MERGEFORMAT </w:instrText>
                    </w:r>
                    <w:r>
                      <w:rPr>
                        <w:sz w:val="24"/>
                        <w:szCs w:val="44"/>
                      </w:rPr>
                      <w:fldChar w:fldCharType="separate"/>
                    </w:r>
                    <w:r w:rsidR="00376B7F">
                      <w:rPr>
                        <w:noProof/>
                        <w:sz w:val="24"/>
                        <w:szCs w:val="44"/>
                      </w:rPr>
                      <w:t>37</w:t>
                    </w:r>
                    <w:r>
                      <w:rPr>
                        <w:sz w:val="24"/>
                        <w:szCs w:val="44"/>
                      </w:rPr>
                      <w:fldChar w:fldCharType="end"/>
                    </w:r>
                    <w:r>
                      <w:rPr>
                        <w:sz w:val="24"/>
                        <w:szCs w:val="44"/>
                      </w:rPr>
                      <w:t xml:space="preserve"> </w:t>
                    </w:r>
                    <w:r>
                      <w:rPr>
                        <w:sz w:val="24"/>
                        <w:szCs w:val="44"/>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D90" w:rsidRDefault="00027D90" w:rsidP="007E1105">
      <w:r>
        <w:separator/>
      </w:r>
    </w:p>
  </w:footnote>
  <w:footnote w:type="continuationSeparator" w:id="0">
    <w:p w:rsidR="00027D90" w:rsidRDefault="00027D90" w:rsidP="007E1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34"/>
    <w:rsid w:val="00027D90"/>
    <w:rsid w:val="0003130E"/>
    <w:rsid w:val="00034282"/>
    <w:rsid w:val="00034FC9"/>
    <w:rsid w:val="00093078"/>
    <w:rsid w:val="000D5AF5"/>
    <w:rsid w:val="000D79B9"/>
    <w:rsid w:val="000E371E"/>
    <w:rsid w:val="0013692E"/>
    <w:rsid w:val="001657A6"/>
    <w:rsid w:val="00173B62"/>
    <w:rsid w:val="00194C04"/>
    <w:rsid w:val="001E48FE"/>
    <w:rsid w:val="001F6717"/>
    <w:rsid w:val="002236A3"/>
    <w:rsid w:val="0029645A"/>
    <w:rsid w:val="002B2A98"/>
    <w:rsid w:val="002B445F"/>
    <w:rsid w:val="002C6039"/>
    <w:rsid w:val="002D2CD2"/>
    <w:rsid w:val="002E3E92"/>
    <w:rsid w:val="00312D7A"/>
    <w:rsid w:val="003438CD"/>
    <w:rsid w:val="00363BAB"/>
    <w:rsid w:val="00370561"/>
    <w:rsid w:val="003761AA"/>
    <w:rsid w:val="00376B7F"/>
    <w:rsid w:val="003C3984"/>
    <w:rsid w:val="003E5E12"/>
    <w:rsid w:val="003F19A5"/>
    <w:rsid w:val="00410E55"/>
    <w:rsid w:val="0042207A"/>
    <w:rsid w:val="00422E20"/>
    <w:rsid w:val="00483339"/>
    <w:rsid w:val="004A4667"/>
    <w:rsid w:val="004E03FE"/>
    <w:rsid w:val="004E73E2"/>
    <w:rsid w:val="00514416"/>
    <w:rsid w:val="00523737"/>
    <w:rsid w:val="00525106"/>
    <w:rsid w:val="0053655E"/>
    <w:rsid w:val="005374ED"/>
    <w:rsid w:val="00545DD2"/>
    <w:rsid w:val="005A07D1"/>
    <w:rsid w:val="005A5B2B"/>
    <w:rsid w:val="005F0783"/>
    <w:rsid w:val="00613ED5"/>
    <w:rsid w:val="00620A26"/>
    <w:rsid w:val="006238C8"/>
    <w:rsid w:val="006309B7"/>
    <w:rsid w:val="00630F1A"/>
    <w:rsid w:val="0067372E"/>
    <w:rsid w:val="00674FFE"/>
    <w:rsid w:val="006A18F8"/>
    <w:rsid w:val="006D7D76"/>
    <w:rsid w:val="006E3A19"/>
    <w:rsid w:val="00704746"/>
    <w:rsid w:val="007135B6"/>
    <w:rsid w:val="00787407"/>
    <w:rsid w:val="00795D55"/>
    <w:rsid w:val="007D01A5"/>
    <w:rsid w:val="007D1B3A"/>
    <w:rsid w:val="007D3537"/>
    <w:rsid w:val="007D619E"/>
    <w:rsid w:val="007E1105"/>
    <w:rsid w:val="0080492E"/>
    <w:rsid w:val="00820E49"/>
    <w:rsid w:val="00824561"/>
    <w:rsid w:val="00873CDE"/>
    <w:rsid w:val="00892634"/>
    <w:rsid w:val="0089674A"/>
    <w:rsid w:val="008C6B67"/>
    <w:rsid w:val="008D06CA"/>
    <w:rsid w:val="008D17FB"/>
    <w:rsid w:val="008E4BED"/>
    <w:rsid w:val="00907E6C"/>
    <w:rsid w:val="00944408"/>
    <w:rsid w:val="00961DF5"/>
    <w:rsid w:val="009B52C5"/>
    <w:rsid w:val="009C4AFD"/>
    <w:rsid w:val="009D6B62"/>
    <w:rsid w:val="00A0141E"/>
    <w:rsid w:val="00A05441"/>
    <w:rsid w:val="00A93A60"/>
    <w:rsid w:val="00AB1421"/>
    <w:rsid w:val="00AC4EFA"/>
    <w:rsid w:val="00AC5E27"/>
    <w:rsid w:val="00AC60A7"/>
    <w:rsid w:val="00AD1C9C"/>
    <w:rsid w:val="00AD2281"/>
    <w:rsid w:val="00AF3CB2"/>
    <w:rsid w:val="00B13969"/>
    <w:rsid w:val="00B16EBC"/>
    <w:rsid w:val="00B47671"/>
    <w:rsid w:val="00B632EA"/>
    <w:rsid w:val="00B84F73"/>
    <w:rsid w:val="00B93024"/>
    <w:rsid w:val="00BC573E"/>
    <w:rsid w:val="00BE2E07"/>
    <w:rsid w:val="00BF1F67"/>
    <w:rsid w:val="00BF33BB"/>
    <w:rsid w:val="00BF78A4"/>
    <w:rsid w:val="00C40674"/>
    <w:rsid w:val="00CB5AF5"/>
    <w:rsid w:val="00CC0E40"/>
    <w:rsid w:val="00CC4378"/>
    <w:rsid w:val="00CE26CE"/>
    <w:rsid w:val="00D02F73"/>
    <w:rsid w:val="00D04368"/>
    <w:rsid w:val="00D20385"/>
    <w:rsid w:val="00D93085"/>
    <w:rsid w:val="00DA37B8"/>
    <w:rsid w:val="00DB0D35"/>
    <w:rsid w:val="00DB10C2"/>
    <w:rsid w:val="00DB5F34"/>
    <w:rsid w:val="00DF6BFB"/>
    <w:rsid w:val="00E22C66"/>
    <w:rsid w:val="00E322A3"/>
    <w:rsid w:val="00E75CC9"/>
    <w:rsid w:val="00ED2ED3"/>
    <w:rsid w:val="00F00062"/>
    <w:rsid w:val="00F2707D"/>
    <w:rsid w:val="00F31054"/>
    <w:rsid w:val="00F561B8"/>
    <w:rsid w:val="00F86C86"/>
    <w:rsid w:val="00FD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7387E9-ECBE-4DC5-827F-1A8C9D55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02F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1105"/>
    <w:rPr>
      <w:sz w:val="18"/>
      <w:szCs w:val="18"/>
    </w:rPr>
  </w:style>
  <w:style w:type="paragraph" w:styleId="a4">
    <w:name w:val="footer"/>
    <w:basedOn w:val="a"/>
    <w:link w:val="Char0"/>
    <w:uiPriority w:val="99"/>
    <w:unhideWhenUsed/>
    <w:rsid w:val="007E1105"/>
    <w:pPr>
      <w:tabs>
        <w:tab w:val="center" w:pos="4153"/>
        <w:tab w:val="right" w:pos="8306"/>
      </w:tabs>
      <w:snapToGrid w:val="0"/>
      <w:jc w:val="left"/>
    </w:pPr>
    <w:rPr>
      <w:sz w:val="18"/>
      <w:szCs w:val="18"/>
    </w:rPr>
  </w:style>
  <w:style w:type="character" w:customStyle="1" w:styleId="Char0">
    <w:name w:val="页脚 Char"/>
    <w:basedOn w:val="a0"/>
    <w:link w:val="a4"/>
    <w:uiPriority w:val="99"/>
    <w:rsid w:val="007E1105"/>
    <w:rPr>
      <w:sz w:val="18"/>
      <w:szCs w:val="18"/>
    </w:rPr>
  </w:style>
  <w:style w:type="character" w:customStyle="1" w:styleId="1Char">
    <w:name w:val="标题 1 Char"/>
    <w:basedOn w:val="a0"/>
    <w:link w:val="1"/>
    <w:uiPriority w:val="9"/>
    <w:rsid w:val="00D02F73"/>
    <w:rPr>
      <w:b/>
      <w:bCs/>
      <w:kern w:val="44"/>
      <w:sz w:val="44"/>
      <w:szCs w:val="44"/>
    </w:rPr>
  </w:style>
  <w:style w:type="paragraph" w:styleId="TOC">
    <w:name w:val="TOC Heading"/>
    <w:basedOn w:val="1"/>
    <w:next w:val="a"/>
    <w:uiPriority w:val="39"/>
    <w:unhideWhenUsed/>
    <w:qFormat/>
    <w:rsid w:val="00D02F7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D02F73"/>
    <w:pPr>
      <w:ind w:leftChars="200" w:left="420"/>
    </w:pPr>
  </w:style>
  <w:style w:type="character" w:styleId="a5">
    <w:name w:val="Hyperlink"/>
    <w:basedOn w:val="a0"/>
    <w:uiPriority w:val="99"/>
    <w:unhideWhenUsed/>
    <w:rsid w:val="00D02F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21C8-D1EB-452D-ACBA-4B5C7D91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37</Pages>
  <Words>2437</Words>
  <Characters>13892</Characters>
  <Application>Microsoft Office Word</Application>
  <DocSecurity>0</DocSecurity>
  <Lines>115</Lines>
  <Paragraphs>32</Paragraphs>
  <ScaleCrop>false</ScaleCrop>
  <Company/>
  <LinksUpToDate>false</LinksUpToDate>
  <CharactersWithSpaces>16297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123</cp:revision>
  <dcterms:created xsi:type="dcterms:W3CDTF">2024-10-22T01:07:00Z</dcterms:created>
  <dcterms:modified xsi:type="dcterms:W3CDTF">2024-10-22T08:51:00Z</dcterms:modified>
</cp:coreProperties>
</file>